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38CA7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538CA6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538CA97" wp14:editId="4538CA9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8CA7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38CA7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538CA7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538CA7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8CA7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538CA75" w14:textId="77777777" w:rsidR="008C2E54" w:rsidRPr="00327613" w:rsidRDefault="008C2E54" w:rsidP="009F000F">
            <w:pPr>
              <w:spacing w:after="0"/>
              <w:contextualSpacing/>
            </w:pPr>
          </w:p>
          <w:p w14:paraId="4538CA76" w14:textId="77777777" w:rsidR="005F045C" w:rsidRPr="00327613" w:rsidRDefault="005F045C" w:rsidP="009F000F">
            <w:pPr>
              <w:spacing w:after="0"/>
              <w:contextualSpacing/>
            </w:pPr>
          </w:p>
          <w:p w14:paraId="4538CA77" w14:textId="77777777" w:rsidR="005F045C" w:rsidRPr="00327613" w:rsidRDefault="005F045C" w:rsidP="009F000F">
            <w:pPr>
              <w:spacing w:after="0"/>
              <w:contextualSpacing/>
            </w:pPr>
          </w:p>
          <w:p w14:paraId="4538CA7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01/07/2022</w:t>
            </w:r>
          </w:p>
          <w:p w14:paraId="4538CA7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538CA7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6410</w:t>
            </w:r>
          </w:p>
        </w:tc>
      </w:tr>
      <w:tr w:rsidR="005F045C" w:rsidRPr="009F000F" w14:paraId="4538CA8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8CA7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538CA7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538CA7E" w14:textId="3FE99301" w:rsidR="005F045C" w:rsidRPr="006A456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A456F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538CA7F" w14:textId="582278BA" w:rsidR="005F045C" w:rsidRPr="006A456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A456F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A456F">
              <w:rPr>
                <w:sz w:val="24"/>
                <w:szCs w:val="24"/>
                <w:lang w:eastAsia="el-GR"/>
              </w:rPr>
              <w:t>2238350112</w:t>
            </w:r>
          </w:p>
          <w:p w14:paraId="4538CA80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538CA8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8CA8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538CA8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538CA8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8CA8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8CA8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538CA8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538CA8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538CA8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538CA8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38CA8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538CA8D" w14:textId="3F810AD6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6A456F">
        <w:t xml:space="preserve">τακτική </w:t>
      </w:r>
      <w:r>
        <w:t xml:space="preserve">συνεδρίαση </w:t>
      </w:r>
      <w:r w:rsidR="006A456F">
        <w:t xml:space="preserve">της Οικονομικής Επιτροπής </w:t>
      </w:r>
      <w:r>
        <w:t xml:space="preserve">που θα γίνει </w:t>
      </w:r>
      <w:r w:rsidR="006A456F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>,</w:t>
      </w:r>
      <w:r w:rsidR="00471AE6" w:rsidRPr="00471AE6">
        <w:t xml:space="preserve"> </w:t>
      </w:r>
      <w:r w:rsidR="00471AE6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471AE6">
        <w:rPr>
          <w:b/>
        </w:rPr>
        <w:t xml:space="preserve">άρθρο 48 του Νόμου, υπ’ </w:t>
      </w:r>
      <w:proofErr w:type="spellStart"/>
      <w:r w:rsidR="00471AE6">
        <w:rPr>
          <w:b/>
        </w:rPr>
        <w:t>αριθμ</w:t>
      </w:r>
      <w:proofErr w:type="spellEnd"/>
      <w:r w:rsidR="00471AE6">
        <w:rPr>
          <w:b/>
        </w:rPr>
        <w:t>.: 4940/14-06-2022 (ΦΕΚ 112/τ. Α.’/14-06-2022</w:t>
      </w:r>
      <w:r w:rsidR="00471AE6">
        <w:rPr>
          <w:b/>
        </w:rPr>
        <w:t>,</w:t>
      </w:r>
      <w:r>
        <w:t xml:space="preserve"> 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Ιουλίου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Πέμπτη</w:t>
      </w:r>
      <w:r w:rsidRPr="00CA1BB5">
        <w:t xml:space="preserve"> </w:t>
      </w:r>
      <w:r>
        <w:t xml:space="preserve">και ώρα </w:t>
      </w:r>
      <w:r>
        <w:rPr>
          <w:b/>
        </w:rPr>
        <w:t>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471AE6">
        <w:t xml:space="preserve"> </w:t>
      </w:r>
    </w:p>
    <w:p w14:paraId="4538CA90" w14:textId="5489882F" w:rsidR="00C32AF1" w:rsidRPr="00327613" w:rsidRDefault="00C32AF1" w:rsidP="00471AE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«Αποδοχή χορηγίας  από την εταιρεία Nexans Ελλάς Α.Β.Ε»</w:t>
      </w:r>
      <w:r>
        <w:rPr>
          <w:rFonts w:cs="Calibri"/>
        </w:rPr>
        <w:br/>
      </w:r>
      <w:r>
        <w:rPr>
          <w:rFonts w:cs="Calibri"/>
        </w:rPr>
        <w:br/>
        <w:t>Θέμα 2 : «Έγκριση πρόσληψης προσωπικού με σχέση εργασίας ιδιωτικού δικαίου ορισμένου χρόνου στο πλαίσιο του Προγράμματος επιχορήγησης  για την απασχόληση 8.500 μακροχρόνια ανέργων, ηλικίας 55-67 ετών σε α) κάθε είδους Νομικά Πρόσωπα Δημοσίου Δικαίου (Ν.Π.Δ.Δ.), β)επιχειρήσεις, φορείς και οργανισμοί του δημοσίου τομέα, όπως αυτός επαναοριοθετήθηκε με βάση το άρθρο 51 του Ν.1892/1990 (Α΄ 101), που ασκούν τακτικά οικονομική δραστηριότητα και γ) επιχειρήσεις της τοπικής αυτοδιοίκησης  πρώτου και δευτέρου βαθμού (Δήμων και Περιφερειών) του Ν. 3852/2010, που ασκούν τακτικά οικονομική δραστηριότητα»</w:t>
      </w:r>
      <w:r>
        <w:rPr>
          <w:rFonts w:cs="Calibri"/>
        </w:rPr>
        <w:br/>
      </w:r>
      <w:r>
        <w:rPr>
          <w:rFonts w:cs="Calibri"/>
        </w:rPr>
        <w:br/>
        <w:t>Θέμα 3 : Έγκριση εκτέλεσης προμήθειας – Καθορισμός τρόπου εκτέλεσης, Έγκριση των τεχνικών προδιαγραφών, Κατάρτιση όρων διαγωνισμού για την προμήθεια με τίτλο «Δημιουργία προσβάσιμων, ολοκληρωμένων, θαλάσσιων, τουριστικών προορισμών Δήμου Στυλίδας».</w:t>
      </w:r>
      <w:r>
        <w:rPr>
          <w:rFonts w:cs="Calibri"/>
        </w:rPr>
        <w:br/>
      </w:r>
      <w:r>
        <w:rPr>
          <w:rFonts w:cs="Calibri"/>
        </w:rPr>
        <w:br/>
        <w:t>Θέμα 4 : 4η αναμόρφωση προϋπολογισμού του Δήμου Στυλίδας οικονομικού έτους 2022</w:t>
      </w:r>
      <w:r>
        <w:rPr>
          <w:rFonts w:cs="Calibri"/>
        </w:rPr>
        <w:br/>
      </w:r>
    </w:p>
    <w:p w14:paraId="4538CA9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538CA93" w14:textId="356D0305" w:rsidR="003B1782" w:rsidRPr="003B1782" w:rsidRDefault="006A456F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  <w:bookmarkStart w:id="1" w:name="_GoBack"/>
      <w:bookmarkEnd w:id="1"/>
    </w:p>
    <w:p w14:paraId="4538CA9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538CA9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538CA9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471AE6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71AE6"/>
    <w:rsid w:val="004A19B6"/>
    <w:rsid w:val="005E77CE"/>
    <w:rsid w:val="005F045C"/>
    <w:rsid w:val="006A456F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2022-07-01T08:50:00Z</dcterms:created>
  <dcterms:modified xsi:type="dcterms:W3CDTF">2022-07-01T08:50:00Z</dcterms:modified>
</cp:coreProperties>
</file>