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523CB111" w14:textId="77777777">
        <w:trPr>
          <w:trHeight w:val="2117"/>
        </w:trPr>
        <w:tc>
          <w:tcPr>
            <w:tcW w:w="3818" w:type="dxa"/>
            <w:tcBorders>
              <w:top w:val="nil"/>
              <w:left w:val="nil"/>
              <w:bottom w:val="nil"/>
              <w:right w:val="nil"/>
            </w:tcBorders>
          </w:tcPr>
          <w:p w14:paraId="523CB105"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523CB12D" wp14:editId="523CB12E">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523CB106"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523CB107"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523CB108"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523CB109"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523CB10A" w14:textId="77777777" w:rsidR="008C2E54" w:rsidRDefault="008C2E54" w:rsidP="009F000F">
            <w:pPr>
              <w:spacing w:after="0"/>
              <w:contextualSpacing/>
            </w:pPr>
          </w:p>
        </w:tc>
        <w:tc>
          <w:tcPr>
            <w:tcW w:w="3827" w:type="dxa"/>
            <w:tcBorders>
              <w:top w:val="nil"/>
              <w:left w:val="nil"/>
              <w:bottom w:val="nil"/>
              <w:right w:val="nil"/>
            </w:tcBorders>
          </w:tcPr>
          <w:p w14:paraId="523CB10B" w14:textId="77777777" w:rsidR="008C2E54" w:rsidRPr="00327613" w:rsidRDefault="008C2E54" w:rsidP="009F000F">
            <w:pPr>
              <w:spacing w:after="0"/>
              <w:contextualSpacing/>
            </w:pPr>
          </w:p>
          <w:p w14:paraId="523CB10C" w14:textId="77777777" w:rsidR="005F045C" w:rsidRPr="00327613" w:rsidRDefault="005F045C" w:rsidP="009F000F">
            <w:pPr>
              <w:spacing w:after="0"/>
              <w:contextualSpacing/>
            </w:pPr>
          </w:p>
          <w:p w14:paraId="523CB10D" w14:textId="77777777" w:rsidR="005F045C" w:rsidRPr="00327613" w:rsidRDefault="005F045C" w:rsidP="009F000F">
            <w:pPr>
              <w:spacing w:after="0"/>
              <w:contextualSpacing/>
            </w:pPr>
          </w:p>
          <w:p w14:paraId="523CB10E"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11/12/2020</w:t>
            </w:r>
          </w:p>
          <w:p w14:paraId="523CB10F" w14:textId="77777777" w:rsidR="005F045C" w:rsidRPr="00327613" w:rsidRDefault="005F045C" w:rsidP="009F000F">
            <w:pPr>
              <w:spacing w:after="0"/>
              <w:contextualSpacing/>
              <w:rPr>
                <w:sz w:val="24"/>
                <w:szCs w:val="24"/>
              </w:rPr>
            </w:pPr>
          </w:p>
          <w:p w14:paraId="523CB110"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11842</w:t>
            </w:r>
          </w:p>
        </w:tc>
      </w:tr>
      <w:tr w:rsidR="005F045C" w:rsidRPr="009F000F" w14:paraId="523CB117" w14:textId="77777777">
        <w:trPr>
          <w:trHeight w:val="888"/>
        </w:trPr>
        <w:tc>
          <w:tcPr>
            <w:tcW w:w="9781" w:type="dxa"/>
            <w:gridSpan w:val="4"/>
            <w:tcBorders>
              <w:top w:val="nil"/>
              <w:left w:val="nil"/>
              <w:bottom w:val="nil"/>
              <w:right w:val="nil"/>
            </w:tcBorders>
          </w:tcPr>
          <w:p w14:paraId="523CB112"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523CB113"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523CB114" w14:textId="77777777"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Pr>
                <w:sz w:val="24"/>
                <w:szCs w:val="24"/>
                <w:lang w:eastAsia="el-GR"/>
              </w:rPr>
              <w:t>Πάστρα Τριανταφυλλιά</w:t>
            </w:r>
          </w:p>
          <w:p w14:paraId="523CB115" w14:textId="77777777" w:rsidR="005F045C" w:rsidRPr="009F000F"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9F000F">
              <w:rPr>
                <w:sz w:val="24"/>
                <w:szCs w:val="24"/>
                <w:lang w:val="en-US" w:eastAsia="el-GR"/>
              </w:rPr>
              <w:tab/>
              <w:t xml:space="preserve">: </w:t>
            </w:r>
            <w:r w:rsidR="00327613">
              <w:rPr>
                <w:sz w:val="24"/>
                <w:szCs w:val="24"/>
                <w:lang w:val="en-US" w:eastAsia="el-GR"/>
              </w:rPr>
              <w:t>2238350113</w:t>
            </w:r>
          </w:p>
          <w:p w14:paraId="523CB116"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327613">
              <w:rPr>
                <w:sz w:val="24"/>
                <w:szCs w:val="24"/>
                <w:lang w:val="en-US" w:eastAsia="el-GR"/>
              </w:rPr>
              <w:t>2238024783</w:t>
            </w:r>
          </w:p>
        </w:tc>
      </w:tr>
      <w:tr w:rsidR="00CA1BB5" w:rsidRPr="005F045C" w14:paraId="523CB11A" w14:textId="77777777">
        <w:trPr>
          <w:trHeight w:val="996"/>
        </w:trPr>
        <w:tc>
          <w:tcPr>
            <w:tcW w:w="9781" w:type="dxa"/>
            <w:gridSpan w:val="4"/>
            <w:tcBorders>
              <w:top w:val="nil"/>
              <w:left w:val="nil"/>
              <w:bottom w:val="nil"/>
              <w:right w:val="nil"/>
            </w:tcBorders>
          </w:tcPr>
          <w:p w14:paraId="523CB118"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523CB119"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523CB122" w14:textId="77777777">
        <w:trPr>
          <w:trHeight w:val="1665"/>
        </w:trPr>
        <w:tc>
          <w:tcPr>
            <w:tcW w:w="5103" w:type="dxa"/>
            <w:gridSpan w:val="2"/>
            <w:tcBorders>
              <w:top w:val="nil"/>
              <w:left w:val="nil"/>
              <w:bottom w:val="nil"/>
              <w:right w:val="nil"/>
            </w:tcBorders>
          </w:tcPr>
          <w:p w14:paraId="523CB11B"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523CB11C"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523CB11D" w14:textId="77777777" w:rsidR="00CA1BB5" w:rsidRPr="00CA1BB5" w:rsidRDefault="00CA1BB5" w:rsidP="009F000F">
            <w:pPr>
              <w:spacing w:after="0" w:line="240" w:lineRule="auto"/>
              <w:contextualSpacing/>
              <w:jc w:val="center"/>
              <w:rPr>
                <w:sz w:val="16"/>
                <w:szCs w:val="16"/>
                <w:lang w:eastAsia="el-GR"/>
              </w:rPr>
            </w:pPr>
          </w:p>
          <w:p w14:paraId="523CB11E"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523CB11F" w14:textId="77777777" w:rsidR="008653F6" w:rsidRDefault="008653F6" w:rsidP="00CA1BB5">
            <w:pPr>
              <w:spacing w:after="0" w:line="240" w:lineRule="auto"/>
              <w:ind w:left="-108"/>
              <w:contextualSpacing/>
              <w:jc w:val="center"/>
              <w:rPr>
                <w:sz w:val="24"/>
                <w:szCs w:val="24"/>
                <w:u w:val="single"/>
                <w:lang w:eastAsia="el-GR"/>
              </w:rPr>
            </w:pPr>
          </w:p>
          <w:p w14:paraId="523CB121" w14:textId="77777777" w:rsidR="00CA1BB5" w:rsidRPr="00CA1BB5" w:rsidRDefault="00CA1BB5" w:rsidP="00D07204">
            <w:pPr>
              <w:spacing w:after="0" w:line="240" w:lineRule="auto"/>
              <w:ind w:left="-108"/>
              <w:contextualSpacing/>
              <w:rPr>
                <w:sz w:val="24"/>
                <w:szCs w:val="24"/>
                <w:lang w:eastAsia="el-GR"/>
              </w:rPr>
            </w:pPr>
            <w:bookmarkStart w:id="0" w:name="_GoBack"/>
            <w:bookmarkEnd w:id="0"/>
          </w:p>
        </w:tc>
      </w:tr>
    </w:tbl>
    <w:p w14:paraId="51AE53D7" w14:textId="77777777" w:rsidR="00CC1CF2" w:rsidRDefault="00CC1CF2" w:rsidP="00CC1CF2">
      <w:pPr>
        <w:spacing w:after="0"/>
        <w:contextualSpacing/>
        <w:jc w:val="both"/>
      </w:pPr>
      <w:r>
        <w:t xml:space="preserve">          Σας προσκαλώ σε</w:t>
      </w:r>
      <w:r w:rsidRPr="005F5021">
        <w:t xml:space="preserve"> τακτική</w:t>
      </w:r>
      <w:r>
        <w:t xml:space="preserve"> συνεδρίαση της Οικονομικής Επιτροπής</w:t>
      </w:r>
      <w:r w:rsidRPr="00783223">
        <w:t xml:space="preserve"> </w:t>
      </w:r>
      <w:r>
        <w:t xml:space="preserve">που θα γίνει με </w:t>
      </w:r>
      <w:r w:rsidRPr="00783223">
        <w:rPr>
          <w:b/>
        </w:rPr>
        <w:t>τηλεδιάσκεψη</w:t>
      </w:r>
      <w:r>
        <w:rPr>
          <w:b/>
        </w:rPr>
        <w:t xml:space="preserve"> </w:t>
      </w:r>
      <w:r>
        <w:t xml:space="preserve">, σύμφωνα με τις διατάξεις της από 11-3-2020 Π.Ν.Π. «Κατεπείγοντα μέτρα αντιμετώπισης των αρνητικών συνεπειών της εμφάνισης του </w:t>
      </w:r>
      <w:proofErr w:type="spellStart"/>
      <w:r>
        <w:t>κορωνοϊού</w:t>
      </w:r>
      <w:proofErr w:type="spellEnd"/>
      <w:r>
        <w:t xml:space="preserve">  </w:t>
      </w:r>
      <w:proofErr w:type="spellStart"/>
      <w:r>
        <w:rPr>
          <w:lang w:val="en-US"/>
        </w:rPr>
        <w:t>covid</w:t>
      </w:r>
      <w:proofErr w:type="spellEnd"/>
      <w:r w:rsidRPr="00783223">
        <w:t xml:space="preserve">-19 </w:t>
      </w:r>
      <w:r>
        <w:t xml:space="preserve">και της ανάγκης περιορισμού της διάδοσης του» (ΦΕΚ Α΄55) και της </w:t>
      </w:r>
      <w:proofErr w:type="spellStart"/>
      <w:r>
        <w:t>αριθμ</w:t>
      </w:r>
      <w:proofErr w:type="spellEnd"/>
      <w:r>
        <w:t>. ΥΠ.ΕΣ. ΔΙΔΑΔ/Φ.69/133/οικ.20764/07.11.2020</w:t>
      </w:r>
      <w:r w:rsidRPr="00F7287F">
        <w:t xml:space="preserve"> </w:t>
      </w:r>
      <w:r>
        <w:rPr>
          <w:i/>
        </w:rPr>
        <w:t>εγκύκλιο του Υπουργείου Εσωτερικώ</w:t>
      </w:r>
      <w:r w:rsidRPr="005F5021">
        <w:t>ν</w:t>
      </w:r>
      <w:r>
        <w:t xml:space="preserve">, την </w:t>
      </w:r>
      <w:r w:rsidRPr="008503A7">
        <w:rPr>
          <w:b/>
        </w:rPr>
        <w:t xml:space="preserve"> </w:t>
      </w:r>
      <w:r>
        <w:rPr>
          <w:b/>
        </w:rPr>
        <w:t>15 Δεκεμβρίου</w:t>
      </w:r>
      <w:r w:rsidRPr="00C32AF1">
        <w:rPr>
          <w:b/>
        </w:rPr>
        <w:t xml:space="preserve"> </w:t>
      </w:r>
      <w:r>
        <w:rPr>
          <w:b/>
        </w:rPr>
        <w:t>2020</w:t>
      </w:r>
      <w:r w:rsidRPr="00CA1BB5">
        <w:t xml:space="preserve"> </w:t>
      </w:r>
      <w:r>
        <w:t xml:space="preserve">ημέρα της εβδομάδος </w:t>
      </w:r>
      <w:r>
        <w:rPr>
          <w:b/>
        </w:rPr>
        <w:t>Τρίτη</w:t>
      </w:r>
      <w:r w:rsidRPr="00CA1BB5">
        <w:t xml:space="preserve"> </w:t>
      </w:r>
      <w:r>
        <w:t xml:space="preserve">και ώρα </w:t>
      </w:r>
      <w:r>
        <w:rPr>
          <w:b/>
        </w:rPr>
        <w:t>1:00 μμ</w:t>
      </w:r>
      <w:r w:rsidRPr="00CA1BB5">
        <w:t xml:space="preserve"> </w:t>
      </w:r>
      <w:r>
        <w:t>για συζήτηση και λήψη αποφάσεων στα κατωτέρω θέματα της ημερήσιας διάταξης:</w:t>
      </w:r>
    </w:p>
    <w:p w14:paraId="523CB125" w14:textId="2CECCE7D" w:rsidR="00C32AF1" w:rsidRPr="00327613" w:rsidRDefault="00C32AF1" w:rsidP="004A19B6">
      <w:pPr>
        <w:spacing w:after="0"/>
        <w:contextualSpacing/>
      </w:pPr>
      <w:bookmarkStart w:id="1" w:name="themanumberthemata"/>
      <w:bookmarkEnd w:id="1"/>
      <w:r>
        <w:rPr>
          <w:rFonts w:cs="Calibri"/>
        </w:rPr>
        <w:br/>
        <w:t>Θέμα 1 : «Έγκριση 3ου πρακτικού επιτροπής διενέργειας του ηλεκτρονικού ανοικτού διαγωνισμού επιλογής αναδόχου για την προμήθεια με τίτλο «Προμήθεια και τοποθέτηση φυσικού χλοοτάπητα γηπέδου Ραχών»</w:t>
      </w:r>
      <w:r>
        <w:rPr>
          <w:rFonts w:cs="Calibri"/>
        </w:rPr>
        <w:br/>
      </w:r>
      <w:r>
        <w:rPr>
          <w:rFonts w:cs="Calibri"/>
        </w:rPr>
        <w:br/>
        <w:t>Θέμα 2 : Λήψη απόφασης για την έγκριση άσκησης</w:t>
      </w:r>
      <w:r w:rsidR="00CC1CF2">
        <w:rPr>
          <w:rFonts w:cs="Calibri"/>
        </w:rPr>
        <w:t xml:space="preserve"> ή μη του ενδίκου μέσου της</w:t>
      </w:r>
      <w:r>
        <w:rPr>
          <w:rFonts w:cs="Calibri"/>
        </w:rPr>
        <w:t xml:space="preserve">  έφεσης  κατά της με αριθμό  1665/2020 απόφασης  του  Μονομελούς    Πρωτοδικείου Αθηνών» </w:t>
      </w:r>
      <w:r>
        <w:rPr>
          <w:rFonts w:cs="Calibri"/>
        </w:rPr>
        <w:br/>
      </w:r>
      <w:r>
        <w:rPr>
          <w:rFonts w:cs="Calibri"/>
        </w:rPr>
        <w:br/>
        <w:t xml:space="preserve">Θέμα 3 :  Ορισµός επιτροπής διερεύνησης τιµών στο πλαίσιο της υποβολής πρότασης στην Πρόσκληση ΑΤ01 «Υποδομές Ύδρευσης» για χρηματοδότηση από τον ΑΞΟΝΑ ΠΡΟΤΕΡΑΙΟΤΗΤΑΣ: «Περιβάλλον» του ΠΡΟΓΡΑΜΜΑΤΟΣ «ΑΝΤΩΝΗΣ ΤΡΙΤΣΗΣ» του Υπουργείου Εσωτερικών </w:t>
      </w:r>
      <w:r>
        <w:rPr>
          <w:rFonts w:cs="Calibri"/>
        </w:rPr>
        <w:br/>
      </w:r>
      <w:r>
        <w:rPr>
          <w:rFonts w:cs="Calibri"/>
        </w:rPr>
        <w:br/>
        <w:t>Θέμα 4 : Έγκριση σύναψης σύμβασης διαδημοτικής συνεργασίας για τη σύνταξη και επίβλεψη μελετών, την διεύθυνση και επίβλεψη έργων και την στελέχωση των επιτροπών για τη διαδικασία δημοπράτησης, επίβλεψης μελετών και έργων μεταξύ των Δήμων Δομοκού &amp; Στυλίδας</w:t>
      </w:r>
      <w:r>
        <w:rPr>
          <w:rFonts w:cs="Calibri"/>
        </w:rPr>
        <w:br/>
      </w:r>
      <w:r>
        <w:rPr>
          <w:rFonts w:cs="Calibri"/>
        </w:rPr>
        <w:br/>
        <w:t>Θέμα 5 : Εισήγηση Οικονομικής Υπηρεσίας περί διαγραφής οφειλής τελών ύδρευσης της Μπασιακούρα Παρασκευής.</w:t>
      </w:r>
      <w:r>
        <w:rPr>
          <w:rFonts w:cs="Calibri"/>
        </w:rPr>
        <w:br/>
      </w:r>
      <w:r>
        <w:rPr>
          <w:rFonts w:cs="Calibri"/>
        </w:rPr>
        <w:br/>
        <w:t>Θέμα 6 : Εισήγηση Οικονομικής Υπηρεσίας περί διαγραφής οφειλής τελών ύδρευσης του Παπακωνσταντίνου Δημήτριου του Νικολάου</w:t>
      </w:r>
      <w:r>
        <w:rPr>
          <w:rFonts w:cs="Calibri"/>
        </w:rPr>
        <w:br/>
      </w:r>
      <w:r>
        <w:rPr>
          <w:rFonts w:cs="Calibri"/>
        </w:rPr>
        <w:br/>
        <w:t xml:space="preserve">Θέμα 7 : Εισήγηση Οικονομικής Υπηρεσίας περί διαγραφής οφειλής τελών ύδρευσης της Φαρμάκη </w:t>
      </w:r>
      <w:r>
        <w:rPr>
          <w:rFonts w:cs="Calibri"/>
        </w:rPr>
        <w:lastRenderedPageBreak/>
        <w:t>Χαρίκλειας.</w:t>
      </w:r>
      <w:r>
        <w:rPr>
          <w:rFonts w:cs="Calibri"/>
        </w:rPr>
        <w:br/>
      </w:r>
      <w:r>
        <w:rPr>
          <w:rFonts w:cs="Calibri"/>
        </w:rPr>
        <w:br/>
        <w:t>Θέμα 8 : Εισήγηση Οικονομικής Υπηρεσίας περί διαγραφής οφειλής τελών ύδρευσης του Καραγιάννη Αθανασίου του Ευαγγέλου</w:t>
      </w:r>
      <w:r>
        <w:rPr>
          <w:rFonts w:cs="Calibri"/>
        </w:rPr>
        <w:br/>
      </w:r>
      <w:r>
        <w:rPr>
          <w:rFonts w:cs="Calibri"/>
        </w:rPr>
        <w:br/>
        <w:t>Θέμα 9 : Εισήγηση Οικονομικής Υπηρεσίας περί διαγραφής οφειλής τελών ύδρευσης του Οικονομόπουλου Ευθυμίου του Νικολάου.</w:t>
      </w:r>
      <w:r>
        <w:rPr>
          <w:rFonts w:cs="Calibri"/>
        </w:rPr>
        <w:br/>
      </w:r>
      <w:r>
        <w:rPr>
          <w:rFonts w:cs="Calibri"/>
        </w:rPr>
        <w:br/>
        <w:t xml:space="preserve">Θέμα 10 : Εισήγηση Οικονομικής Υπηρεσίας περί διαγραφής οφειλής τελών ύδρευσης του Νταρλαδήμα Παναγιώτη του Ιωάννη.  </w:t>
      </w:r>
      <w:r>
        <w:rPr>
          <w:rFonts w:cs="Calibri"/>
        </w:rPr>
        <w:br/>
      </w:r>
      <w:r>
        <w:rPr>
          <w:rFonts w:cs="Calibri"/>
        </w:rPr>
        <w:br/>
        <w:t>Θέμα 11 : Εισήγηση Οικονομικής Υπηρεσίας περί διαγραφής οφειλής τελών ύδρευσης της Ραχιώτου Λεμονιάς του Ιωάννη.</w:t>
      </w:r>
      <w:r>
        <w:rPr>
          <w:rFonts w:cs="Calibri"/>
        </w:rPr>
        <w:br/>
      </w:r>
      <w:r>
        <w:rPr>
          <w:rFonts w:cs="Calibri"/>
        </w:rPr>
        <w:br/>
        <w:t xml:space="preserve">Θέμα 12 : Εισήγηση Οικονομικής Υπηρεσίας περί διαγραφής οφειλής τελών ύδρευσης του Καμνή Γεωργίου </w:t>
      </w:r>
      <w:r>
        <w:rPr>
          <w:rFonts w:cs="Calibri"/>
        </w:rPr>
        <w:br/>
      </w:r>
      <w:r>
        <w:rPr>
          <w:rFonts w:cs="Calibri"/>
        </w:rPr>
        <w:br/>
        <w:t>Θέμα 13 : Εισήγηση Οικονομικής Υπηρεσίας περί διαγραφής οφειλής τελών ύδρευσης του  Μανταβέλη Γεωργίου του Νικολάου</w:t>
      </w:r>
      <w:r>
        <w:rPr>
          <w:rFonts w:cs="Calibri"/>
        </w:rPr>
        <w:br/>
      </w:r>
      <w:r>
        <w:rPr>
          <w:rFonts w:cs="Calibri"/>
        </w:rPr>
        <w:br/>
        <w:t>Θέμα 14 : Εισήγηση Οικονομικής Υπηρεσίας περί διαγραφής οφειλής τελών ύδρευσης του Γουλόπουλου Γεωργίου.</w:t>
      </w:r>
      <w:r>
        <w:rPr>
          <w:rFonts w:cs="Calibri"/>
        </w:rPr>
        <w:br/>
      </w:r>
      <w:r>
        <w:rPr>
          <w:rFonts w:cs="Calibri"/>
        </w:rPr>
        <w:br/>
        <w:t>Θέμα 15 : Εισήγηση Οικονομικής Υπηρεσίας περί διαγραφής οφειλής τελών ύδρευσης του Κούκα Γεωργίου</w:t>
      </w:r>
      <w:r>
        <w:rPr>
          <w:rFonts w:cs="Calibri"/>
        </w:rPr>
        <w:br/>
      </w:r>
      <w:r>
        <w:rPr>
          <w:rFonts w:cs="Calibri"/>
        </w:rPr>
        <w:br/>
        <w:t>Θέμα 16 : Εισήγηση Οικονομικής Υπηρεσίας περί διαγραφής οφειλής τελών ύδρευσης του Στίγκα Λάμπρου</w:t>
      </w:r>
      <w:r>
        <w:rPr>
          <w:rFonts w:cs="Calibri"/>
        </w:rPr>
        <w:br/>
      </w:r>
      <w:r>
        <w:rPr>
          <w:rFonts w:cs="Calibri"/>
        </w:rPr>
        <w:br/>
        <w:t>Θέμα 17 : Εισήγηση Οικονομικής Υπηρεσίας περί διαγραφής οφειλής τελών ύδρευσης του Καλογερόπουλου Σταύρου</w:t>
      </w:r>
      <w:r>
        <w:rPr>
          <w:rFonts w:cs="Calibri"/>
        </w:rPr>
        <w:br/>
      </w:r>
      <w:r>
        <w:rPr>
          <w:rFonts w:cs="Calibri"/>
        </w:rPr>
        <w:br/>
        <w:t>Θέμα 18 : Εισήγηση Οικονομικής Υπηρεσίας περί διαγραφής οφειλής τελών ύδρευσης της Μπερτσιμά Χαρίκλειας</w:t>
      </w:r>
      <w:r>
        <w:rPr>
          <w:rFonts w:cs="Calibri"/>
        </w:rPr>
        <w:br/>
      </w:r>
    </w:p>
    <w:p w14:paraId="523CB126" w14:textId="77777777" w:rsidR="00C32AF1" w:rsidRPr="00327613" w:rsidRDefault="00C32AF1" w:rsidP="00CA1BB5">
      <w:pPr>
        <w:spacing w:after="0"/>
        <w:contextualSpacing/>
        <w:jc w:val="both"/>
      </w:pPr>
    </w:p>
    <w:p w14:paraId="523CB128" w14:textId="77777777" w:rsidR="003B1782" w:rsidRPr="003B1782" w:rsidRDefault="003B1782" w:rsidP="00CC1CF2">
      <w:pPr>
        <w:widowControl w:val="0"/>
        <w:autoSpaceDE w:val="0"/>
        <w:autoSpaceDN w:val="0"/>
        <w:adjustRightInd w:val="0"/>
        <w:spacing w:after="0" w:line="240" w:lineRule="auto"/>
        <w:ind w:right="1022"/>
        <w:rPr>
          <w:rFonts w:cs="Calibri"/>
          <w:sz w:val="24"/>
          <w:szCs w:val="24"/>
        </w:rPr>
      </w:pPr>
    </w:p>
    <w:p w14:paraId="523CB129" w14:textId="6EBA6A10" w:rsidR="003B1782" w:rsidRPr="003B1782" w:rsidRDefault="00CC1CF2"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523CB12A" w14:textId="77777777" w:rsidR="00C32AF1" w:rsidRPr="005E77CE" w:rsidRDefault="00C32AF1" w:rsidP="00C32AF1">
      <w:pPr>
        <w:spacing w:after="0"/>
        <w:contextualSpacing/>
        <w:jc w:val="center"/>
        <w:rPr>
          <w:sz w:val="24"/>
          <w:szCs w:val="24"/>
        </w:rPr>
      </w:pPr>
    </w:p>
    <w:p w14:paraId="523CB12B" w14:textId="77777777" w:rsidR="00C32AF1" w:rsidRPr="005E77CE" w:rsidRDefault="00C32AF1" w:rsidP="00C32AF1">
      <w:pPr>
        <w:spacing w:after="0"/>
        <w:contextualSpacing/>
        <w:jc w:val="center"/>
        <w:rPr>
          <w:sz w:val="24"/>
          <w:szCs w:val="24"/>
        </w:rPr>
      </w:pPr>
    </w:p>
    <w:p w14:paraId="523CB12C"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3D3063"/>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C1CF2"/>
    <w:rsid w:val="00CE7490"/>
    <w:rsid w:val="00D07204"/>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Triantafillia Pastra</cp:lastModifiedBy>
  <cp:revision>2</cp:revision>
  <cp:lastPrinted>2020-12-11T11:03:00Z</cp:lastPrinted>
  <dcterms:created xsi:type="dcterms:W3CDTF">2020-12-11T11:04:00Z</dcterms:created>
  <dcterms:modified xsi:type="dcterms:W3CDTF">2020-12-11T11:04:00Z</dcterms:modified>
</cp:coreProperties>
</file>