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7C773B3E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C773B32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7C773B5B" wp14:editId="7C773B5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73B33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7C773B34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7C773B35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7C773B36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73B37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C773B38" w14:textId="77777777" w:rsidR="008C2E54" w:rsidRPr="007622A9" w:rsidRDefault="008C2E54" w:rsidP="009F000F">
            <w:pPr>
              <w:spacing w:after="0"/>
              <w:contextualSpacing/>
            </w:pPr>
          </w:p>
          <w:p w14:paraId="7C773B39" w14:textId="77777777" w:rsidR="005F045C" w:rsidRPr="007622A9" w:rsidRDefault="005F045C" w:rsidP="009F000F">
            <w:pPr>
              <w:spacing w:after="0"/>
              <w:contextualSpacing/>
            </w:pPr>
          </w:p>
          <w:p w14:paraId="7C773B3A" w14:textId="77777777" w:rsidR="005F045C" w:rsidRPr="007622A9" w:rsidRDefault="005F045C" w:rsidP="009F000F">
            <w:pPr>
              <w:spacing w:after="0"/>
              <w:contextualSpacing/>
            </w:pPr>
          </w:p>
          <w:p w14:paraId="7C773B3B" w14:textId="1225841B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1A0F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04/02/2022</w:t>
            </w:r>
          </w:p>
          <w:p w14:paraId="7C773B3C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7C773B3D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988</w:t>
            </w:r>
          </w:p>
        </w:tc>
      </w:tr>
      <w:tr w:rsidR="005F045C" w:rsidRPr="009F000F" w14:paraId="7C773B44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773B3F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7C773B40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C773B41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7C773B42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7C773B43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7C773B47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773B45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7C773B46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7C773B51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73B48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73B49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7C773B4A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7C773B4B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7C773B4C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7C773B4D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7C773B4E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  <w:bookmarkStart w:id="0" w:name="_GoBack"/>
            <w:bookmarkEnd w:id="0"/>
          </w:p>
          <w:p w14:paraId="7C773B4F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7C773B50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1A0FF4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0C6EBC39" w14:textId="28C58692" w:rsidR="001A0FF4" w:rsidRDefault="00CA1BB5" w:rsidP="00CA1BB5">
      <w:pPr>
        <w:spacing w:after="0"/>
        <w:contextualSpacing/>
        <w:jc w:val="both"/>
        <w:rPr>
          <w:sz w:val="24"/>
          <w:szCs w:val="24"/>
        </w:rPr>
      </w:pPr>
      <w:r>
        <w:tab/>
      </w:r>
      <w:r w:rsidR="001A0FF4" w:rsidRPr="00925402">
        <w:rPr>
          <w:sz w:val="24"/>
          <w:szCs w:val="24"/>
        </w:rPr>
        <w:t xml:space="preserve">Σας προσκαλούμε στην </w:t>
      </w:r>
      <w:r w:rsidR="001A0FF4">
        <w:rPr>
          <w:b/>
          <w:sz w:val="24"/>
          <w:szCs w:val="24"/>
        </w:rPr>
        <w:t>3</w:t>
      </w:r>
      <w:r w:rsidR="001A0FF4" w:rsidRPr="00433BEF">
        <w:rPr>
          <w:b/>
          <w:sz w:val="24"/>
          <w:szCs w:val="24"/>
          <w:vertAlign w:val="superscript"/>
        </w:rPr>
        <w:t>η</w:t>
      </w:r>
      <w:r w:rsidR="001A0FF4">
        <w:rPr>
          <w:b/>
          <w:sz w:val="24"/>
          <w:szCs w:val="24"/>
        </w:rPr>
        <w:t xml:space="preserve"> </w:t>
      </w:r>
      <w:r w:rsidR="001A0FF4" w:rsidRPr="00925402">
        <w:rPr>
          <w:b/>
          <w:sz w:val="24"/>
          <w:szCs w:val="24"/>
        </w:rPr>
        <w:t xml:space="preserve"> τακτική συνεδρίαση</w:t>
      </w:r>
      <w:r w:rsidR="001A0FF4" w:rsidRPr="00925402">
        <w:rPr>
          <w:sz w:val="24"/>
          <w:szCs w:val="24"/>
        </w:rPr>
        <w:t xml:space="preserve"> του Δημοτικού Συμβουλίου του Δήμου Στυλίδας, που θα πραγματοποιηθεί την </w:t>
      </w:r>
      <w:r w:rsidR="001A0FF4">
        <w:rPr>
          <w:b/>
          <w:sz w:val="24"/>
          <w:szCs w:val="24"/>
        </w:rPr>
        <w:t>9</w:t>
      </w:r>
      <w:r w:rsidR="001A0FF4" w:rsidRPr="00433BEF">
        <w:rPr>
          <w:b/>
          <w:sz w:val="24"/>
          <w:szCs w:val="24"/>
          <w:vertAlign w:val="superscript"/>
        </w:rPr>
        <w:t>η</w:t>
      </w:r>
      <w:r w:rsidR="001A0FF4" w:rsidRPr="00433BEF">
        <w:rPr>
          <w:b/>
          <w:sz w:val="24"/>
          <w:szCs w:val="24"/>
        </w:rPr>
        <w:t xml:space="preserve"> </w:t>
      </w:r>
      <w:r w:rsidR="001A0FF4">
        <w:rPr>
          <w:b/>
          <w:sz w:val="24"/>
          <w:szCs w:val="24"/>
        </w:rPr>
        <w:t>Φεβρουαρίου 2022</w:t>
      </w:r>
      <w:r w:rsidR="001A0FF4" w:rsidRPr="00925402">
        <w:rPr>
          <w:sz w:val="24"/>
          <w:szCs w:val="24"/>
        </w:rPr>
        <w:t xml:space="preserve">, ημέρα </w:t>
      </w:r>
      <w:r w:rsidR="001A0FF4">
        <w:rPr>
          <w:b/>
          <w:sz w:val="24"/>
          <w:szCs w:val="24"/>
        </w:rPr>
        <w:t xml:space="preserve">Τετάρτη </w:t>
      </w:r>
      <w:r w:rsidR="001A0FF4" w:rsidRPr="00433BEF">
        <w:rPr>
          <w:b/>
          <w:sz w:val="24"/>
          <w:szCs w:val="24"/>
        </w:rPr>
        <w:t xml:space="preserve"> </w:t>
      </w:r>
      <w:r w:rsidR="001A0FF4" w:rsidRPr="00433BEF">
        <w:rPr>
          <w:sz w:val="24"/>
          <w:szCs w:val="24"/>
        </w:rPr>
        <w:t>και</w:t>
      </w:r>
      <w:r w:rsidR="001A0FF4">
        <w:rPr>
          <w:b/>
          <w:sz w:val="24"/>
          <w:szCs w:val="24"/>
        </w:rPr>
        <w:t xml:space="preserve"> ώρα 17:3</w:t>
      </w:r>
      <w:r w:rsidR="001A0FF4" w:rsidRPr="00433BEF">
        <w:rPr>
          <w:b/>
          <w:sz w:val="24"/>
          <w:szCs w:val="24"/>
        </w:rPr>
        <w:t>0</w:t>
      </w:r>
      <w:r w:rsidR="001A0FF4">
        <w:rPr>
          <w:b/>
          <w:sz w:val="24"/>
          <w:szCs w:val="24"/>
        </w:rPr>
        <w:t xml:space="preserve">’ </w:t>
      </w:r>
      <w:r w:rsidR="001A0FF4" w:rsidRPr="00925402">
        <w:rPr>
          <w:sz w:val="24"/>
          <w:szCs w:val="24"/>
        </w:rPr>
        <w:t>, στην αίθουσα συνεδριάσεων του Δημοτικού Συμβουλίου,  για συζήτηση και λήψη αποφάσεων στα θέματα της ημερήσιας διάταξης</w:t>
      </w:r>
      <w:r w:rsidR="001A0FF4" w:rsidRPr="004571AC">
        <w:rPr>
          <w:sz w:val="24"/>
          <w:szCs w:val="24"/>
        </w:rPr>
        <w:t xml:space="preserve"> </w:t>
      </w:r>
      <w:r w:rsidR="001A0FF4">
        <w:rPr>
          <w:sz w:val="24"/>
          <w:szCs w:val="24"/>
        </w:rPr>
        <w:t>που ακολουθούν</w:t>
      </w:r>
      <w:r w:rsidR="001A0FF4" w:rsidRPr="00925402">
        <w:rPr>
          <w:sz w:val="24"/>
          <w:szCs w:val="24"/>
        </w:rPr>
        <w:t>.</w:t>
      </w:r>
    </w:p>
    <w:p w14:paraId="0B117A78" w14:textId="186EA769" w:rsidR="001A0FF4" w:rsidRDefault="001A0FF4" w:rsidP="001A0FF4">
      <w:pPr>
        <w:spacing w:after="0"/>
        <w:ind w:firstLine="720"/>
        <w:contextualSpacing/>
        <w:jc w:val="both"/>
      </w:pPr>
      <w:r>
        <w:rPr>
          <w:sz w:val="24"/>
          <w:szCs w:val="24"/>
        </w:rPr>
        <w:t xml:space="preserve">Η συνεδρίαση θα πραγματοποιηθεί </w:t>
      </w:r>
      <w:r w:rsidRPr="001A0FF4">
        <w:rPr>
          <w:b/>
          <w:sz w:val="24"/>
          <w:szCs w:val="24"/>
        </w:rPr>
        <w:t>δια ζώσης και με τηλεδιάσκεψη</w:t>
      </w:r>
      <w:r w:rsidRPr="001A0FF4">
        <w:rPr>
          <w:sz w:val="24"/>
          <w:szCs w:val="24"/>
        </w:rPr>
        <w:t>,  διαδικτυακά στο σύνδεσμο:</w:t>
      </w:r>
      <w:r w:rsidRPr="001A0FF4">
        <w:rPr>
          <w:b/>
          <w:sz w:val="24"/>
          <w:szCs w:val="24"/>
        </w:rPr>
        <w:t xml:space="preserve"> </w:t>
      </w:r>
      <w:hyperlink r:id="rId7" w:history="1">
        <w:r w:rsidRPr="00D1291C">
          <w:rPr>
            <w:rStyle w:val="-"/>
            <w:b/>
            <w:sz w:val="24"/>
            <w:szCs w:val="24"/>
          </w:rPr>
          <w:t>https://gnosis-conf.whereby.com/stylida</w:t>
        </w:r>
      </w:hyperlink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σύμφωνα με την </w:t>
      </w:r>
      <w:r w:rsidRPr="001A0FF4">
        <w:rPr>
          <w:sz w:val="24"/>
          <w:szCs w:val="24"/>
        </w:rPr>
        <w:t xml:space="preserve">αρ. </w:t>
      </w:r>
      <w:r w:rsidRPr="001A0FF4">
        <w:rPr>
          <w:b/>
          <w:sz w:val="24"/>
          <w:szCs w:val="24"/>
        </w:rPr>
        <w:t>Δ1α/ΓΠ.οικ. 4761/28-1-2022 (ΦΕΚ Β΄ 290) ΚΥΑ</w:t>
      </w:r>
      <w:r w:rsidRPr="001A0FF4">
        <w:rPr>
          <w:sz w:val="24"/>
          <w:szCs w:val="24"/>
        </w:rPr>
        <w:t xml:space="preserve"> με θέμα «Έκτακτα μέτρα προστασίας της δημόσιας υγείας από τον κίνδυνο περαιτέρω διασποράς του κορωνοϊού COVID-19 στο σύνολο της Επικράτειας, για το διάστημα από τη Δευτέρα, 31 Ιανουαρίου 2022 και ώρα 6:00 έως και τη Δευτέρα, 7 Φεβρουαρίου 2022 και ώρα 6:00»</w:t>
      </w:r>
    </w:p>
    <w:p w14:paraId="7C773B53" w14:textId="77777777" w:rsidR="00C32AF1" w:rsidRDefault="00C32AF1" w:rsidP="00CA1BB5">
      <w:pPr>
        <w:spacing w:after="0"/>
        <w:contextualSpacing/>
        <w:jc w:val="both"/>
      </w:pPr>
    </w:p>
    <w:p w14:paraId="47D59122" w14:textId="77777777" w:rsidR="001A0FF4" w:rsidRPr="004571AC" w:rsidRDefault="001A0FF4" w:rsidP="001A0FF4">
      <w:pPr>
        <w:spacing w:after="0"/>
        <w:contextualSpacing/>
        <w:rPr>
          <w:rFonts w:cs="Calibri"/>
          <w:b/>
          <w:sz w:val="24"/>
          <w:szCs w:val="24"/>
          <w:u w:val="single"/>
          <w:lang w:val="en-US"/>
        </w:rPr>
      </w:pPr>
      <w:bookmarkStart w:id="1" w:name="themanumberthemata"/>
      <w:bookmarkEnd w:id="1"/>
      <w:r w:rsidRPr="004571AC">
        <w:rPr>
          <w:rFonts w:cs="Calibri"/>
          <w:b/>
          <w:sz w:val="24"/>
          <w:szCs w:val="24"/>
          <w:u w:val="single"/>
        </w:rPr>
        <w:t>Θέματα ημερήσιας διάταξης:</w:t>
      </w:r>
      <w:r w:rsidRPr="004571AC">
        <w:rPr>
          <w:rFonts w:cs="Calibri"/>
          <w:b/>
          <w:sz w:val="24"/>
          <w:szCs w:val="24"/>
          <w:u w:val="single"/>
          <w:lang w:val="en-US"/>
        </w:rPr>
        <w:t xml:space="preserve"> </w:t>
      </w:r>
    </w:p>
    <w:p w14:paraId="7C773B54" w14:textId="77777777" w:rsidR="00C32AF1" w:rsidRPr="007622A9" w:rsidRDefault="00C32AF1" w:rsidP="00E05100">
      <w:pPr>
        <w:spacing w:after="0"/>
        <w:contextualSpacing/>
      </w:pPr>
      <w:r>
        <w:rPr>
          <w:rFonts w:cs="Calibri"/>
        </w:rPr>
        <w:br/>
        <w:t>Θέμα 1 : Απόδοση χρηματοδότησης για κάλυψη λειτουργικών αναγκών Σχολικών Επιτροπών έτους 2022</w:t>
      </w:r>
      <w:r>
        <w:rPr>
          <w:rFonts w:cs="Calibri"/>
        </w:rPr>
        <w:br/>
      </w:r>
      <w:r>
        <w:rPr>
          <w:rFonts w:cs="Calibri"/>
        </w:rPr>
        <w:br/>
        <w:t>Θέμα 2 : Ορισμός εκπροσώπων για την επιτροπή για  θέματα Ανέλκυσης, Απομάκρυνσης ή Εξουδετέρωσης Ναυαγίων ή πλοίων για το έτος 2022</w:t>
      </w:r>
      <w:r>
        <w:rPr>
          <w:rFonts w:cs="Calibri"/>
        </w:rPr>
        <w:br/>
      </w:r>
      <w:r>
        <w:rPr>
          <w:rFonts w:cs="Calibri"/>
        </w:rPr>
        <w:br/>
        <w:t>Θέμα 3 :  Ορισμός εκπροσώπων για την επιτροπή εξέτασης των αιτημάτων ενδιαφερομένων για την έκδοση αδειών εκμίσθωσης θαλασσίων μέσων αναψυχής (μηχανοκίνητων ή μη) έτους 2022</w:t>
      </w:r>
      <w:r>
        <w:rPr>
          <w:rFonts w:cs="Calibri"/>
        </w:rPr>
        <w:br/>
      </w:r>
      <w:r>
        <w:rPr>
          <w:rFonts w:cs="Calibri"/>
        </w:rPr>
        <w:br/>
        <w:t>Θέμα 4 : Έγκριση πρακτικού κλήρωσης και συγκρότηση επιτροπής γνωμοδότησης  για την καταστροφή κινητών πραγμάτων του Δήμου  του αρ. 199 ΤΟΥ Ν. 3463/2006 για το έτος 2022</w:t>
      </w:r>
      <w:r>
        <w:rPr>
          <w:rFonts w:cs="Calibri"/>
        </w:rPr>
        <w:br/>
      </w:r>
      <w:r>
        <w:rPr>
          <w:rFonts w:cs="Calibri"/>
        </w:rPr>
        <w:br/>
        <w:t xml:space="preserve">Θέμα 5 : « Έγκριση πρακτικού κλήρωσης και συγκρότηση επιτροπής για το κυκλοφοριακό  του αρ. 101 ΤΟΥ Ν. </w:t>
      </w:r>
      <w:r>
        <w:rPr>
          <w:rFonts w:cs="Calibri"/>
        </w:rPr>
        <w:lastRenderedPageBreak/>
        <w:t>3463/2006 για το έτος 2022</w:t>
      </w:r>
      <w:r>
        <w:rPr>
          <w:rFonts w:cs="Calibri"/>
        </w:rPr>
        <w:br/>
      </w:r>
      <w:r>
        <w:rPr>
          <w:rFonts w:cs="Calibri"/>
        </w:rPr>
        <w:br/>
        <w:t xml:space="preserve">Θέμα 6 : Επεκτάσεις Δημοτικού φωτισμού </w:t>
      </w:r>
      <w:r>
        <w:rPr>
          <w:rFonts w:cs="Calibri"/>
        </w:rPr>
        <w:br/>
      </w:r>
      <w:r>
        <w:rPr>
          <w:rFonts w:cs="Calibri"/>
        </w:rPr>
        <w:br/>
        <w:t>Θέμα 7 : Γνωμοδότηση τριών μελετών οριοθέτησης – διευθέτησης τμημάτων υδατορεματων πλησίον ιδιοκτησίας UNIPAK HELLAS CENTRAL AE στην περιοχή ΤΚ Πελασγίας ΔΕ Πελασγίας Δήμου Στυλίδας</w:t>
      </w:r>
      <w:r>
        <w:rPr>
          <w:rFonts w:cs="Calibri"/>
        </w:rPr>
        <w:br/>
      </w:r>
      <w:r>
        <w:rPr>
          <w:rFonts w:cs="Calibri"/>
        </w:rPr>
        <w:br/>
        <w:t>Θέμα 8 : Πρόγραμμα Δακοκτονίας έτους 2022</w:t>
      </w:r>
      <w:r>
        <w:rPr>
          <w:rFonts w:cs="Calibri"/>
        </w:rPr>
        <w:br/>
      </w:r>
      <w:r>
        <w:rPr>
          <w:rFonts w:cs="Calibri"/>
        </w:rPr>
        <w:br/>
        <w:t>Θέμα 9 : ΤΡΟΠΟΠΟΙΗΣΗ ΤΟΥ ΚΑΝΟΝΙΣΜΟΥ ΛΕΙΤΟΥΡΓΙΑΣ ΛΑΪΚΩΝ ΑΓΟΡΩΝ ΔΗΜΟΥ ΣΤΥΛΙΔΑΣ ΣΥΜΦΩΝΑ ΜΕ ΤΟ ΑΡΘΡΟ 28 ΤΟΥ Ν. 4849/2021 (ΦΕΚ τ. Α’ 207/05-11-2021)</w:t>
      </w:r>
      <w:r>
        <w:rPr>
          <w:rFonts w:cs="Calibri"/>
        </w:rPr>
        <w:br/>
      </w:r>
      <w:r>
        <w:rPr>
          <w:rFonts w:cs="Calibri"/>
        </w:rPr>
        <w:br/>
        <w:t>Θέμα 10 : Εγκριση Απολογισμού Ενιαίας Σχολικής Επιτροπής Δευτεροβάθμιας Εκπαίδευσης Γυμνασίων και Λυκείων Δήμου Στυλίδας οικον. έτους 2021</w:t>
      </w:r>
      <w:r>
        <w:rPr>
          <w:rFonts w:cs="Calibri"/>
        </w:rPr>
        <w:br/>
      </w:r>
    </w:p>
    <w:p w14:paraId="7C773B55" w14:textId="77777777" w:rsidR="00C32AF1" w:rsidRPr="007622A9" w:rsidRDefault="00C32AF1" w:rsidP="00CA1BB5">
      <w:pPr>
        <w:spacing w:after="0"/>
        <w:contextualSpacing/>
        <w:jc w:val="both"/>
      </w:pPr>
    </w:p>
    <w:p w14:paraId="7C773B56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7C773B57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C773B5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C773B59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7C773B5A" w14:textId="77777777" w:rsidR="00C32AF1" w:rsidRPr="001A0FF4" w:rsidRDefault="00C32AF1" w:rsidP="00815DB5">
      <w:pPr>
        <w:spacing w:after="0"/>
        <w:contextualSpacing/>
        <w:jc w:val="center"/>
      </w:pPr>
    </w:p>
    <w:sectPr w:rsidR="00C32AF1" w:rsidRPr="001A0FF4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1A0FF4"/>
    <w:rsid w:val="002C18D9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AE2D9E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3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-">
    <w:name w:val="Hyperlink"/>
    <w:basedOn w:val="a0"/>
    <w:uiPriority w:val="99"/>
    <w:unhideWhenUsed/>
    <w:rsid w:val="001A0F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-">
    <w:name w:val="Hyperlink"/>
    <w:basedOn w:val="a0"/>
    <w:uiPriority w:val="99"/>
    <w:unhideWhenUsed/>
    <w:rsid w:val="001A0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nosis-conf.whereby.com/styli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2022-02-04T10:08:00Z</dcterms:created>
  <dcterms:modified xsi:type="dcterms:W3CDTF">2022-02-04T10:08:00Z</dcterms:modified>
</cp:coreProperties>
</file>