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6B4C4C1F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B4C4C13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B4C4C3C" wp14:editId="6B4C4C3D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C4C1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B4C4C15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B4C4C16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B4C4C17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C4C1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B4C4C19" w14:textId="77777777" w:rsidR="008C2E54" w:rsidRPr="007622A9" w:rsidRDefault="008C2E54" w:rsidP="009F000F">
            <w:pPr>
              <w:spacing w:after="0"/>
              <w:contextualSpacing/>
            </w:pPr>
          </w:p>
          <w:p w14:paraId="6B4C4C1A" w14:textId="77777777" w:rsidR="005F045C" w:rsidRPr="007622A9" w:rsidRDefault="005F045C" w:rsidP="009F000F">
            <w:pPr>
              <w:spacing w:after="0"/>
              <w:contextualSpacing/>
            </w:pPr>
          </w:p>
          <w:p w14:paraId="6B4C4C1B" w14:textId="77777777" w:rsidR="005F045C" w:rsidRPr="007622A9" w:rsidRDefault="005F045C" w:rsidP="009F000F">
            <w:pPr>
              <w:spacing w:after="0"/>
              <w:contextualSpacing/>
            </w:pPr>
          </w:p>
          <w:p w14:paraId="6B4C4C1C" w14:textId="4E67BD22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5A1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16/02/2023</w:t>
            </w:r>
          </w:p>
          <w:p w14:paraId="6B4C4C1D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B4C4C1E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1456</w:t>
            </w:r>
          </w:p>
        </w:tc>
      </w:tr>
      <w:tr w:rsidR="005F045C" w:rsidRPr="009F000F" w14:paraId="6B4C4C25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C4C20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B4C4C2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B4C4C22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6B4C4C23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6B4C4C24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6B4C4C28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C4C2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B4C4C27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6B4C4C32" w14:textId="77777777" w:rsidTr="005A112D">
        <w:trPr>
          <w:trHeight w:val="2423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C4C2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C4C2A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6B4C4C2B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6B4C4C2C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6B4C4C2D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6B4C4C2E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6B4C4C2F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6B4C4C30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6B4C4C31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5A112D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154ABD62" w14:textId="5D4ED671" w:rsidR="005A112D" w:rsidRDefault="005A112D" w:rsidP="005A112D">
      <w:pPr>
        <w:spacing w:after="0"/>
        <w:ind w:firstLine="720"/>
        <w:contextualSpacing/>
        <w:jc w:val="both"/>
      </w:pPr>
      <w:r>
        <w:t xml:space="preserve">Σας προσκαλώ σε </w:t>
      </w:r>
      <w:r>
        <w:rPr>
          <w:b/>
        </w:rPr>
        <w:t>τακτική</w:t>
      </w:r>
      <w:r>
        <w:t xml:space="preserve"> συνεδρίαση του Δημοτικού Συμβουλίου  που θα διεξαχθεί στην αίθουσα συνεδριάσεων του Δημοτικού Συμβουλίου,  στο Δημαρχείο Στυλίδας,  </w:t>
      </w:r>
      <w:r w:rsidRPr="005A112D">
        <w:t xml:space="preserve">την </w:t>
      </w:r>
      <w:r w:rsidRPr="005A112D">
        <w:rPr>
          <w:b/>
        </w:rPr>
        <w:t>20</w:t>
      </w:r>
      <w:r w:rsidRPr="005A112D">
        <w:rPr>
          <w:b/>
          <w:vertAlign w:val="superscript"/>
        </w:rPr>
        <w:t>η</w:t>
      </w:r>
      <w:r>
        <w:rPr>
          <w:b/>
        </w:rPr>
        <w:t xml:space="preserve"> </w:t>
      </w:r>
      <w:r w:rsidRPr="005A112D">
        <w:rPr>
          <w:b/>
        </w:rPr>
        <w:t xml:space="preserve"> Φεβρουαρίου 2023</w:t>
      </w:r>
      <w:r w:rsidRPr="005A112D">
        <w:t xml:space="preserve"> ημέρα της εβδομάδος </w:t>
      </w:r>
      <w:r w:rsidRPr="005A112D">
        <w:rPr>
          <w:b/>
        </w:rPr>
        <w:t xml:space="preserve">Δευτέρα </w:t>
      </w:r>
      <w:r w:rsidRPr="005A112D">
        <w:t xml:space="preserve">και ώρα </w:t>
      </w:r>
      <w:r w:rsidRPr="005A112D">
        <w:rPr>
          <w:b/>
        </w:rPr>
        <w:t>6:00 μ</w:t>
      </w:r>
      <w:r>
        <w:rPr>
          <w:b/>
        </w:rPr>
        <w:t>.</w:t>
      </w:r>
      <w:r w:rsidRPr="005A112D">
        <w:rPr>
          <w:b/>
        </w:rPr>
        <w:t>μ</w:t>
      </w:r>
      <w:r>
        <w:rPr>
          <w:b/>
        </w:rPr>
        <w:t>.</w:t>
      </w:r>
      <w:bookmarkStart w:id="0" w:name="_GoBack"/>
      <w:bookmarkEnd w:id="0"/>
      <w:r>
        <w:t xml:space="preserve"> σύμφωνα με τις διατάξεις του άρθρου 67 του Ν. 3852/2010 όπως αντικαταστάθηκε από το άρθρο 74 του Ν. 4555/2018 και τροποποιήθηκε με τα άρθρα 177 και 184 παρ. 1 του Ν. 4635/2019,  για συζήτηση και λήψη απόφασης στα παρακάτω θέματα της ημερήσιας διάταξης:</w:t>
      </w:r>
    </w:p>
    <w:p w14:paraId="6F5010DF" w14:textId="77777777" w:rsidR="005A112D" w:rsidRDefault="005A112D" w:rsidP="005A112D">
      <w:pPr>
        <w:spacing w:after="0"/>
        <w:contextualSpacing/>
        <w:jc w:val="both"/>
      </w:pPr>
    </w:p>
    <w:p w14:paraId="6B4C4C35" w14:textId="77777777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Έγκριση έκθεσης Γ’ τριμήνου του έτους 2022 για την εκτέλεση του προϋπολογισμού</w:t>
      </w:r>
      <w:r>
        <w:rPr>
          <w:rFonts w:cs="Calibri"/>
        </w:rPr>
        <w:br/>
      </w:r>
      <w:r>
        <w:rPr>
          <w:rFonts w:cs="Calibri"/>
        </w:rPr>
        <w:br/>
        <w:t>Θέμα 2 : Απόδοση χρηματοδότησης για κάλυψη λειτουργικών αναγκών Σχολικών Επιτροπών έτους 2023</w:t>
      </w:r>
      <w:r>
        <w:rPr>
          <w:rFonts w:cs="Calibri"/>
        </w:rPr>
        <w:br/>
      </w:r>
      <w:r>
        <w:rPr>
          <w:rFonts w:cs="Calibri"/>
        </w:rPr>
        <w:br/>
        <w:t>Θέμα 3 : Τροποποίηση της υπ’ αριθ. πρωτ. 5737/15-6-2022 (ΑΔΑΜ: 22SYMV010745692) σύμβασης με τίτλο «Προμήθεια Καυσίμων 2022 - 2023»</w:t>
      </w:r>
      <w:r>
        <w:rPr>
          <w:rFonts w:cs="Calibri"/>
        </w:rPr>
        <w:br/>
      </w:r>
      <w:r>
        <w:rPr>
          <w:rFonts w:cs="Calibri"/>
        </w:rPr>
        <w:br/>
        <w:t>Θέμα 4 : Έγκριση 1ου ΑΠΕ – 1ου ΠΚΤΝΜΕ του έργου  «Συντήρηση - Βελτίωση εσωτερικής οδοποιΐας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5 : Συγκρότηση επιτροπής Οριστικής παραλαβής του έργου  «ΕΚΣΥΓΧΡΟΝΙΣΜΟΣ ΔΙΚΤΥΟΥ ΥΔΡΕΥΣΗΣ Δ.Ε. ΠΕΛΑΣΓΙΑΣ»</w:t>
      </w:r>
      <w:r>
        <w:rPr>
          <w:rFonts w:cs="Calibri"/>
        </w:rPr>
        <w:br/>
      </w:r>
      <w:r>
        <w:rPr>
          <w:rFonts w:cs="Calibri"/>
        </w:rPr>
        <w:br/>
        <w:t>Θέμα 6 : Έγκριση λειτουργίας και έκδοση Κανονισμού Λειτουργίας βραχυχρόνιων αγορών Δήμου Στυλίδας</w:t>
      </w:r>
      <w:r>
        <w:rPr>
          <w:rFonts w:cs="Calibri"/>
        </w:rPr>
        <w:br/>
      </w:r>
      <w:r>
        <w:rPr>
          <w:rFonts w:cs="Calibri"/>
        </w:rPr>
        <w:br/>
        <w:t xml:space="preserve">Θέμα 7 : Έγκριση πρόσληψης προσωπικού με σχέση εργασίας ιδιωτικού δικαίου ορισμένου χρόνου στο πλαίσιο του Προγράμματος επιχορήγησης  για την απασχόληση 10.000 μακροχρόνια ανέργων, ηλικίας 55-67 ετών σε α) κάθε είδους Νομικά Πρόσωπα Δημοσίου Δικαίου (Ν.Π.Δ.Δ.), β)επιχειρήσεις, φορείς και οργανισμοί του δημοσίου τομέα, όπως αυτός επαναοριοθετήθηκε με βάση το άρθρο 51 του Ν.1892/1990 (Α΄ 101), που </w:t>
      </w:r>
      <w:r>
        <w:rPr>
          <w:rFonts w:cs="Calibri"/>
        </w:rPr>
        <w:lastRenderedPageBreak/>
        <w:t>ασκούν τακτικά οικονομική δραστηριότητα και γ) επιχειρήσεις της τοπικής αυτοδιοίκησης  πρώτου και δευτέρου βαθμού (Δήμων και Περιφερειών) του Ν. 3852/2010, που ασκούν τακτικά οικονομική δραστηριότητα</w:t>
      </w:r>
      <w:r>
        <w:rPr>
          <w:rFonts w:cs="Calibri"/>
        </w:rPr>
        <w:br/>
      </w:r>
      <w:r>
        <w:rPr>
          <w:rFonts w:cs="Calibri"/>
        </w:rPr>
        <w:br/>
        <w:t>Θέμα 8 : Λήψη απόφασης για το όργανο διανομής και φύλαξης των υδάτων άρδευσης, το χρόνο έναρξης και λήξης της αρδευτικής περιόδου, τον αριθμό των θέσεων υδρονομέων ή εποπτών υδρονομέων, τον τομέα για τον οποίο προορίζεται κάθε θέση σύμφωνα με το άρθρο 4 παρ. 1 &amp; 2 του Β.Δ. 28.3/15.4.1957, καθώς και για την αναγκαιότητα πρόσληψης υδρονομέων</w:t>
      </w:r>
      <w:r>
        <w:rPr>
          <w:rFonts w:cs="Calibri"/>
        </w:rPr>
        <w:br/>
      </w:r>
      <w:r>
        <w:rPr>
          <w:rFonts w:cs="Calibri"/>
        </w:rPr>
        <w:br/>
        <w:t>Θέμα 9 : Πολυετής προγραμματισμός ανθρώπινου δυναμικού δημόσιας διοίκησης 2024 - 2027</w:t>
      </w:r>
      <w:r>
        <w:rPr>
          <w:rFonts w:cs="Calibri"/>
        </w:rPr>
        <w:br/>
      </w:r>
      <w:r>
        <w:rPr>
          <w:rFonts w:cs="Calibri"/>
        </w:rPr>
        <w:br/>
        <w:t>Θέμα 10 : Εγκριση Απολογισμού Ενιαίας Σχολικής Επιτροπής Δευτεροβάθμιας Εκπαίδευσης Γυμνασίων και Λυκείων Δήμου Στυλίδας οικον. έτους 2022</w:t>
      </w:r>
      <w:r>
        <w:rPr>
          <w:rFonts w:cs="Calibri"/>
        </w:rPr>
        <w:br/>
      </w:r>
      <w:r>
        <w:rPr>
          <w:rFonts w:cs="Calibri"/>
        </w:rPr>
        <w:br/>
        <w:t>Θέμα 11 : Έγκριση παρουσίας συνοδού για παράλληλη στήριξη παιδιού στον Δημοτικό Παιδικό Σταθμό Δήμου Στυλίδας</w:t>
      </w:r>
      <w:r>
        <w:rPr>
          <w:rFonts w:cs="Calibri"/>
        </w:rPr>
        <w:br/>
      </w:r>
      <w:r>
        <w:rPr>
          <w:rFonts w:cs="Calibri"/>
        </w:rPr>
        <w:br/>
        <w:t>Θέμα 12 : ΕΠΙΚΑΙΡΟΠΟΙΗΣΗ ΤΗΣ 1ης ΈΚΔΟΣΗΣ ΤΟΥ ΓΕΝΙΚΟΥ ΣΧΕΔΙΟΥ ΑΝΤΙΜΕΤΩΠΙΣΗΣ ΕΚΤΑΚΤΩΝ ΑΝΑΓΚΩΝ ΚΑΙ ΆΜΕΣΗ/ΒΡΑΧΕΙΑ ΔΙΑΧΕΙΡΙΣΗ ΤΩΝ ΣΥΝΕΠΕΙΩΝ ΑΠΟ ΤΗΝ ΕΚΔΗΛΩΣΗ  ΠΛΗΜΜΥΡΙΚΩΝ ΦΑΙΝΟΜΕΝΩΝ  ΜΕ ΤΗΝ ΚΩΔΙΚΗ ΟΝΟΜΑΣΙΑ  ΄΄ΔΑΡΔΑΝΟΣ΄΄  ΤΟΥ ΔΗΜΟΥ ΣΤΥΛΙΔΑΣ</w:t>
      </w:r>
      <w:r>
        <w:rPr>
          <w:rFonts w:cs="Calibri"/>
        </w:rPr>
        <w:br/>
      </w:r>
      <w:r>
        <w:rPr>
          <w:rFonts w:cs="Calibri"/>
        </w:rPr>
        <w:br/>
        <w:t xml:space="preserve">Θέμα 13 : ΠΑΡΑΧΩΡΗΣΗ ΚΑΤΑ ΧΡΗΣΗ ΜΕ ΔΗΜΟΠΡΑΣΙΑ ΕΚΤΑΣΗΣ ΣΤΗΝ ΤΚ ΑΧΛΑΔΙΟΥ </w:t>
      </w:r>
      <w:r>
        <w:rPr>
          <w:rFonts w:cs="Calibri"/>
        </w:rPr>
        <w:br/>
      </w:r>
    </w:p>
    <w:p w14:paraId="6B4C4C36" w14:textId="77777777" w:rsidR="00C32AF1" w:rsidRPr="007622A9" w:rsidRDefault="00C32AF1" w:rsidP="00CA1BB5">
      <w:pPr>
        <w:spacing w:after="0"/>
        <w:contextualSpacing/>
        <w:jc w:val="both"/>
      </w:pPr>
    </w:p>
    <w:p w14:paraId="6B4C4C37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6B4C4C3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B4C4C3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B4C4C3A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6B4C4C3B" w14:textId="77777777" w:rsidR="00C32AF1" w:rsidRPr="005A112D" w:rsidRDefault="00C32AF1" w:rsidP="00815DB5">
      <w:pPr>
        <w:spacing w:after="0"/>
        <w:contextualSpacing/>
        <w:jc w:val="center"/>
      </w:pPr>
    </w:p>
    <w:sectPr w:rsidR="00C32AF1" w:rsidRPr="005A112D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A112D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2023-02-16T10:18:00Z</dcterms:created>
  <dcterms:modified xsi:type="dcterms:W3CDTF">2023-02-16T10:18:00Z</dcterms:modified>
</cp:coreProperties>
</file>