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830" w:type="dxa"/>
        <w:tblInd w:w="108" w:type="dxa"/>
        <w:tblLayout w:type="fixed"/>
        <w:tblCellMar>
          <w:left w:w="57" w:type="dxa"/>
          <w:right w:w="0" w:type="dxa"/>
        </w:tblCellMar>
        <w:tblLook w:val="04A0"/>
      </w:tblPr>
      <w:tblGrid>
        <w:gridCol w:w="7830"/>
      </w:tblGrid>
      <w:tr w:rsidR="00AA777D" w:rsidTr="00AA777D">
        <w:trPr>
          <w:trHeight w:hRule="exact" w:val="255"/>
        </w:trPr>
        <w:tc>
          <w:tcPr>
            <w:tcW w:w="7830" w:type="dxa"/>
            <w:vMerge w:val="restart"/>
            <w:vAlign w:val="center"/>
            <w:hideMark/>
          </w:tcPr>
          <w:p w:rsidR="00AA777D" w:rsidRDefault="00AA777D" w:rsidP="008C4D49">
            <w:pPr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noProof/>
                <w:sz w:val="20"/>
                <w:szCs w:val="20"/>
              </w:rPr>
              <w:drawing>
                <wp:inline distT="0" distB="0" distL="0" distR="0">
                  <wp:extent cx="447675" cy="447675"/>
                  <wp:effectExtent l="1905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777D" w:rsidTr="00AA777D">
        <w:trPr>
          <w:trHeight w:val="481"/>
        </w:trPr>
        <w:tc>
          <w:tcPr>
            <w:tcW w:w="7830" w:type="dxa"/>
            <w:vMerge/>
            <w:vAlign w:val="center"/>
            <w:hideMark/>
          </w:tcPr>
          <w:p w:rsidR="00AA777D" w:rsidRDefault="00AA777D" w:rsidP="008C4D49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A777D" w:rsidTr="00AA777D">
        <w:trPr>
          <w:trHeight w:val="481"/>
        </w:trPr>
        <w:tc>
          <w:tcPr>
            <w:tcW w:w="7830" w:type="dxa"/>
            <w:vMerge/>
            <w:vAlign w:val="center"/>
            <w:hideMark/>
          </w:tcPr>
          <w:p w:rsidR="00AA777D" w:rsidRDefault="00AA777D" w:rsidP="008C4D49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A777D" w:rsidTr="00AA777D">
        <w:trPr>
          <w:trHeight w:hRule="exact" w:val="255"/>
        </w:trPr>
        <w:tc>
          <w:tcPr>
            <w:tcW w:w="7830" w:type="dxa"/>
            <w:vAlign w:val="center"/>
            <w:hideMark/>
          </w:tcPr>
          <w:p w:rsidR="00AA777D" w:rsidRPr="00B82C3A" w:rsidRDefault="00AA777D" w:rsidP="008C4D49">
            <w:pPr>
              <w:snapToGrid w:val="0"/>
              <w:jc w:val="center"/>
              <w:rPr>
                <w:rFonts w:ascii="Calibri" w:hAnsi="Calibri" w:cs="Arial"/>
              </w:rPr>
            </w:pPr>
            <w:r w:rsidRPr="00B82C3A">
              <w:rPr>
                <w:rFonts w:ascii="Calibri" w:hAnsi="Calibri" w:cs="Arial"/>
              </w:rPr>
              <w:t>ΕΛΛΗΝΙΚΗ ΔΗΜΟΚΡΑΤΙΑ</w:t>
            </w:r>
          </w:p>
        </w:tc>
      </w:tr>
      <w:tr w:rsidR="00AA777D" w:rsidTr="00AA777D">
        <w:trPr>
          <w:trHeight w:hRule="exact" w:val="255"/>
        </w:trPr>
        <w:tc>
          <w:tcPr>
            <w:tcW w:w="7830" w:type="dxa"/>
            <w:vAlign w:val="center"/>
            <w:hideMark/>
          </w:tcPr>
          <w:p w:rsidR="00AA777D" w:rsidRPr="00B82C3A" w:rsidRDefault="00AA777D" w:rsidP="008C4D49">
            <w:pPr>
              <w:snapToGrid w:val="0"/>
              <w:jc w:val="center"/>
              <w:rPr>
                <w:rFonts w:ascii="Calibri" w:hAnsi="Calibri" w:cs="Arial"/>
              </w:rPr>
            </w:pPr>
            <w:r w:rsidRPr="00B82C3A">
              <w:rPr>
                <w:rFonts w:ascii="Calibri" w:hAnsi="Calibri" w:cs="Arial"/>
              </w:rPr>
              <w:t>ΥΠΟΥΡΓΕΙΟ ΠΑΙΔΕΙΑΣ</w:t>
            </w:r>
          </w:p>
        </w:tc>
      </w:tr>
      <w:tr w:rsidR="00AA777D" w:rsidTr="00AA777D">
        <w:trPr>
          <w:trHeight w:hRule="exact" w:val="255"/>
        </w:trPr>
        <w:tc>
          <w:tcPr>
            <w:tcW w:w="7830" w:type="dxa"/>
            <w:vAlign w:val="center"/>
            <w:hideMark/>
          </w:tcPr>
          <w:p w:rsidR="00AA777D" w:rsidRPr="00B82C3A" w:rsidRDefault="00AA777D" w:rsidP="008C4D49">
            <w:pPr>
              <w:snapToGrid w:val="0"/>
              <w:jc w:val="center"/>
              <w:rPr>
                <w:rFonts w:ascii="Calibri" w:hAnsi="Calibri" w:cs="Arial"/>
              </w:rPr>
            </w:pPr>
            <w:r w:rsidRPr="00B82C3A">
              <w:rPr>
                <w:rFonts w:ascii="Calibri" w:hAnsi="Calibri" w:cs="Arial"/>
              </w:rPr>
              <w:t>ΚΑΙ ΘΡΗΣΚΕΥΜΑΤΩΝ</w:t>
            </w:r>
          </w:p>
        </w:tc>
      </w:tr>
      <w:tr w:rsidR="00AA777D" w:rsidTr="00AA777D">
        <w:trPr>
          <w:trHeight w:hRule="exact" w:val="315"/>
        </w:trPr>
        <w:tc>
          <w:tcPr>
            <w:tcW w:w="7830" w:type="dxa"/>
            <w:vAlign w:val="center"/>
            <w:hideMark/>
          </w:tcPr>
          <w:p w:rsidR="00AA777D" w:rsidRPr="00B82C3A" w:rsidRDefault="00AA777D" w:rsidP="008C4D49">
            <w:pPr>
              <w:snapToGrid w:val="0"/>
              <w:jc w:val="center"/>
              <w:rPr>
                <w:rFonts w:ascii="Calibri" w:hAnsi="Calibri" w:cs="Arial"/>
              </w:rPr>
            </w:pPr>
            <w:r w:rsidRPr="00B82C3A">
              <w:rPr>
                <w:rFonts w:ascii="Calibri" w:hAnsi="Calibri" w:cs="Arial"/>
              </w:rPr>
              <w:t>------</w:t>
            </w:r>
          </w:p>
        </w:tc>
      </w:tr>
      <w:tr w:rsidR="00AA777D" w:rsidTr="00AA777D">
        <w:trPr>
          <w:trHeight w:hRule="exact" w:val="255"/>
        </w:trPr>
        <w:tc>
          <w:tcPr>
            <w:tcW w:w="7830" w:type="dxa"/>
            <w:vAlign w:val="center"/>
            <w:hideMark/>
          </w:tcPr>
          <w:p w:rsidR="00AA777D" w:rsidRPr="00B82C3A" w:rsidRDefault="00AA777D" w:rsidP="008C4D49">
            <w:pPr>
              <w:snapToGrid w:val="0"/>
              <w:jc w:val="center"/>
              <w:rPr>
                <w:rFonts w:ascii="Calibri" w:hAnsi="Calibri" w:cs="Arial"/>
              </w:rPr>
            </w:pPr>
            <w:r w:rsidRPr="00B82C3A">
              <w:rPr>
                <w:rFonts w:ascii="Calibri" w:hAnsi="Calibri" w:cs="Arial"/>
              </w:rPr>
              <w:t>ΠΕΡΙΦΕΡΕΙΑΚΗ ΔΙΕΥΘΥΝΣΗ</w:t>
            </w:r>
          </w:p>
        </w:tc>
      </w:tr>
      <w:tr w:rsidR="00AA777D" w:rsidTr="00AA777D">
        <w:trPr>
          <w:trHeight w:hRule="exact" w:val="255"/>
        </w:trPr>
        <w:tc>
          <w:tcPr>
            <w:tcW w:w="7830" w:type="dxa"/>
            <w:vAlign w:val="center"/>
            <w:hideMark/>
          </w:tcPr>
          <w:p w:rsidR="00AA777D" w:rsidRPr="00B82C3A" w:rsidRDefault="00AA777D" w:rsidP="008C4D49">
            <w:pPr>
              <w:snapToGrid w:val="0"/>
              <w:jc w:val="center"/>
              <w:rPr>
                <w:rFonts w:ascii="Calibri" w:hAnsi="Calibri" w:cs="Arial"/>
              </w:rPr>
            </w:pPr>
            <w:r w:rsidRPr="00B82C3A">
              <w:rPr>
                <w:rFonts w:ascii="Calibri" w:hAnsi="Calibri" w:cs="Arial"/>
              </w:rPr>
              <w:t xml:space="preserve">ΠΡΩΤΟΒΑΘΜΙΑΣ ΚΑΙ ΔΕΥΤΕΡΟΒΑΘΜΙΑΣ </w:t>
            </w:r>
          </w:p>
        </w:tc>
      </w:tr>
      <w:tr w:rsidR="00AA777D" w:rsidTr="00AA777D">
        <w:trPr>
          <w:trHeight w:hRule="exact" w:val="255"/>
        </w:trPr>
        <w:tc>
          <w:tcPr>
            <w:tcW w:w="7830" w:type="dxa"/>
            <w:vAlign w:val="center"/>
            <w:hideMark/>
          </w:tcPr>
          <w:p w:rsidR="00AA777D" w:rsidRPr="00B82C3A" w:rsidRDefault="00AA777D" w:rsidP="008C4D49">
            <w:pPr>
              <w:snapToGrid w:val="0"/>
              <w:jc w:val="center"/>
              <w:rPr>
                <w:rFonts w:ascii="Calibri" w:hAnsi="Calibri" w:cs="Arial"/>
              </w:rPr>
            </w:pPr>
            <w:r w:rsidRPr="00B82C3A">
              <w:rPr>
                <w:rFonts w:ascii="Calibri" w:hAnsi="Calibri" w:cs="Arial"/>
              </w:rPr>
              <w:t>ΕΚΠΑΙΔΕΥΣΗΣ ΣΤΕΡΕΑΣ ΕΛΛΑΔΑΣ</w:t>
            </w:r>
          </w:p>
        </w:tc>
      </w:tr>
    </w:tbl>
    <w:p w:rsidR="00AA777D" w:rsidRDefault="00AA777D" w:rsidP="00AA777D">
      <w:pPr>
        <w:pStyle w:val="a3"/>
        <w:ind w:firstLine="426"/>
        <w:jc w:val="center"/>
        <w:rPr>
          <w:sz w:val="26"/>
          <w:szCs w:val="26"/>
        </w:rPr>
      </w:pPr>
    </w:p>
    <w:p w:rsidR="00AA777D" w:rsidRDefault="00AA777D" w:rsidP="00AA777D">
      <w:pPr>
        <w:pStyle w:val="a3"/>
        <w:jc w:val="center"/>
        <w:rPr>
          <w:sz w:val="26"/>
          <w:szCs w:val="26"/>
        </w:rPr>
      </w:pPr>
      <w:r>
        <w:rPr>
          <w:sz w:val="26"/>
          <w:szCs w:val="26"/>
        </w:rPr>
        <w:t>ΔΕΛΤΙΟ ΤΥΠΟΥ</w:t>
      </w:r>
    </w:p>
    <w:p w:rsidR="00AA777D" w:rsidRDefault="00AA777D" w:rsidP="00AA777D">
      <w:pPr>
        <w:pStyle w:val="a3"/>
        <w:jc w:val="center"/>
        <w:rPr>
          <w:sz w:val="24"/>
          <w:szCs w:val="24"/>
        </w:rPr>
      </w:pPr>
      <w:r w:rsidRPr="00B82C3A">
        <w:rPr>
          <w:sz w:val="24"/>
          <w:szCs w:val="24"/>
        </w:rPr>
        <w:t xml:space="preserve">Λαμία </w:t>
      </w:r>
      <w:r w:rsidR="00025AB1" w:rsidRPr="00684F24">
        <w:rPr>
          <w:sz w:val="24"/>
          <w:szCs w:val="24"/>
        </w:rPr>
        <w:t>22</w:t>
      </w:r>
      <w:r w:rsidRPr="00B82C3A">
        <w:rPr>
          <w:sz w:val="24"/>
          <w:szCs w:val="24"/>
        </w:rPr>
        <w:t>-10-2021</w:t>
      </w:r>
    </w:p>
    <w:p w:rsidR="002E60DA" w:rsidRPr="00D71D57" w:rsidRDefault="002E60DA" w:rsidP="00AA777D">
      <w:pPr>
        <w:pStyle w:val="a3"/>
        <w:jc w:val="center"/>
        <w:rPr>
          <w:sz w:val="24"/>
          <w:szCs w:val="24"/>
        </w:rPr>
      </w:pPr>
    </w:p>
    <w:p w:rsidR="00F0350B" w:rsidRPr="0039315C" w:rsidRDefault="002E60DA" w:rsidP="00012703">
      <w:pPr>
        <w:ind w:firstLine="720"/>
        <w:jc w:val="both"/>
        <w:rPr>
          <w:b/>
        </w:rPr>
      </w:pPr>
      <w:r w:rsidRPr="00B3198A">
        <w:rPr>
          <w:sz w:val="24"/>
          <w:szCs w:val="24"/>
        </w:rPr>
        <w:t>Η Περιφερειακή Διευθύντρια Α/</w:t>
      </w:r>
      <w:proofErr w:type="spellStart"/>
      <w:r w:rsidRPr="00B3198A">
        <w:rPr>
          <w:sz w:val="24"/>
          <w:szCs w:val="24"/>
        </w:rPr>
        <w:t>θμιας</w:t>
      </w:r>
      <w:proofErr w:type="spellEnd"/>
      <w:r w:rsidRPr="00B3198A">
        <w:rPr>
          <w:sz w:val="24"/>
          <w:szCs w:val="24"/>
        </w:rPr>
        <w:t xml:space="preserve"> και Β/</w:t>
      </w:r>
      <w:proofErr w:type="spellStart"/>
      <w:r w:rsidRPr="00B3198A">
        <w:rPr>
          <w:sz w:val="24"/>
          <w:szCs w:val="24"/>
        </w:rPr>
        <w:t>θμιας</w:t>
      </w:r>
      <w:proofErr w:type="spellEnd"/>
      <w:r w:rsidRPr="00B3198A">
        <w:rPr>
          <w:sz w:val="24"/>
          <w:szCs w:val="24"/>
        </w:rPr>
        <w:t xml:space="preserve"> Εκπαίδευσης Στερεάς Ελλάδας Δρ. Ελένη </w:t>
      </w:r>
      <w:proofErr w:type="spellStart"/>
      <w:r w:rsidRPr="00B3198A">
        <w:rPr>
          <w:sz w:val="24"/>
          <w:szCs w:val="24"/>
        </w:rPr>
        <w:t>Μπενιάτα</w:t>
      </w:r>
      <w:proofErr w:type="spellEnd"/>
      <w:r w:rsidRPr="00B3198A">
        <w:rPr>
          <w:sz w:val="24"/>
          <w:szCs w:val="24"/>
        </w:rPr>
        <w:t xml:space="preserve"> καλεί τους αποφοίτους των ΕΠΑ.Λ για </w:t>
      </w:r>
      <w:r w:rsidRPr="00690802">
        <w:rPr>
          <w:b/>
          <w:sz w:val="24"/>
          <w:szCs w:val="24"/>
          <w:u w:val="single"/>
        </w:rPr>
        <w:t xml:space="preserve">υποβολή αιτήσεων συμμετοχής τους στο </w:t>
      </w:r>
      <w:r w:rsidR="00BA1AD3">
        <w:rPr>
          <w:b/>
          <w:sz w:val="24"/>
          <w:szCs w:val="24"/>
          <w:u w:val="single"/>
        </w:rPr>
        <w:t>«</w:t>
      </w:r>
      <w:proofErr w:type="spellStart"/>
      <w:r w:rsidRPr="00690802">
        <w:rPr>
          <w:b/>
          <w:sz w:val="24"/>
          <w:szCs w:val="24"/>
          <w:u w:val="single"/>
        </w:rPr>
        <w:t>Μεταλυκειακό</w:t>
      </w:r>
      <w:proofErr w:type="spellEnd"/>
      <w:r w:rsidRPr="00690802">
        <w:rPr>
          <w:b/>
          <w:sz w:val="24"/>
          <w:szCs w:val="24"/>
          <w:u w:val="single"/>
        </w:rPr>
        <w:t xml:space="preserve"> Έτος – Τάξη Μαθητείας</w:t>
      </w:r>
      <w:r w:rsidR="00BA1AD3">
        <w:rPr>
          <w:b/>
          <w:sz w:val="24"/>
          <w:szCs w:val="24"/>
          <w:u w:val="single"/>
        </w:rPr>
        <w:t>»</w:t>
      </w:r>
      <w:r w:rsidRPr="00690802">
        <w:rPr>
          <w:b/>
          <w:sz w:val="24"/>
          <w:szCs w:val="24"/>
          <w:u w:val="single"/>
        </w:rPr>
        <w:t>,</w:t>
      </w:r>
      <w:r w:rsidRPr="00B3198A">
        <w:rPr>
          <w:sz w:val="24"/>
          <w:szCs w:val="24"/>
        </w:rPr>
        <w:t xml:space="preserve"> περιόδου 2021-2022 (</w:t>
      </w:r>
      <w:proofErr w:type="spellStart"/>
      <w:r w:rsidRPr="00B3198A">
        <w:rPr>
          <w:sz w:val="24"/>
          <w:szCs w:val="24"/>
        </w:rPr>
        <w:t>Στ΄Φάση</w:t>
      </w:r>
      <w:proofErr w:type="spellEnd"/>
      <w:r w:rsidRPr="00B3198A">
        <w:rPr>
          <w:sz w:val="24"/>
          <w:szCs w:val="24"/>
        </w:rPr>
        <w:t>)</w:t>
      </w:r>
      <w:r w:rsidR="0039315C">
        <w:rPr>
          <w:sz w:val="24"/>
          <w:szCs w:val="24"/>
        </w:rPr>
        <w:t>, με βάση τις ειδικότητες,</w:t>
      </w:r>
      <w:r w:rsidRPr="00B3198A">
        <w:rPr>
          <w:sz w:val="24"/>
          <w:szCs w:val="24"/>
        </w:rPr>
        <w:t xml:space="preserve"> τα ΕΠΑ.Λ της </w:t>
      </w:r>
      <w:r w:rsidRPr="00B3198A">
        <w:rPr>
          <w:bCs/>
          <w:sz w:val="24"/>
          <w:szCs w:val="24"/>
        </w:rPr>
        <w:t>Περιφερειακής Διεύθυνσης Εκπαίδευσης Στερεάς Ελλάδας</w:t>
      </w:r>
      <w:r w:rsidR="0039315C">
        <w:rPr>
          <w:sz w:val="24"/>
          <w:szCs w:val="24"/>
        </w:rPr>
        <w:t xml:space="preserve"> και τις προϋποθέσεις συμμετοχής </w:t>
      </w:r>
      <w:r w:rsidRPr="00B3198A">
        <w:rPr>
          <w:sz w:val="24"/>
          <w:szCs w:val="24"/>
        </w:rPr>
        <w:t xml:space="preserve">όπως αυτά αναφέρονται στην </w:t>
      </w:r>
      <w:hyperlink r:id="rId7" w:history="1">
        <w:r w:rsidR="00F0350B" w:rsidRPr="0039315C">
          <w:rPr>
            <w:rStyle w:val="-"/>
            <w:b/>
          </w:rPr>
          <w:t>ΠΡΟΣΚΛΗΣΗ ΥΠΟΒΟΛΗΣ ΑΙΤΗΣΕΩΝ ΜΑΘΗΤΕΥΟΜΕΝΩΝ ΜΑΘΗΤΕΙΑΣ ΕΠΑΛ 2021 – Περιφερειακή Δ/</w:t>
        </w:r>
        <w:proofErr w:type="spellStart"/>
        <w:r w:rsidR="00F0350B" w:rsidRPr="0039315C">
          <w:rPr>
            <w:rStyle w:val="-"/>
            <w:b/>
          </w:rPr>
          <w:t>νση</w:t>
        </w:r>
        <w:proofErr w:type="spellEnd"/>
        <w:r w:rsidR="00F0350B" w:rsidRPr="0039315C">
          <w:rPr>
            <w:rStyle w:val="-"/>
            <w:b/>
          </w:rPr>
          <w:t xml:space="preserve"> Α/</w:t>
        </w:r>
        <w:proofErr w:type="spellStart"/>
        <w:r w:rsidR="00F0350B" w:rsidRPr="0039315C">
          <w:rPr>
            <w:rStyle w:val="-"/>
            <w:b/>
          </w:rPr>
          <w:t>θμιας</w:t>
        </w:r>
        <w:proofErr w:type="spellEnd"/>
        <w:r w:rsidR="00F0350B" w:rsidRPr="0039315C">
          <w:rPr>
            <w:rStyle w:val="-"/>
            <w:b/>
          </w:rPr>
          <w:t xml:space="preserve"> &amp; Β/</w:t>
        </w:r>
        <w:proofErr w:type="spellStart"/>
        <w:r w:rsidR="00F0350B" w:rsidRPr="0039315C">
          <w:rPr>
            <w:rStyle w:val="-"/>
            <w:b/>
          </w:rPr>
          <w:t>θμιας</w:t>
        </w:r>
        <w:proofErr w:type="spellEnd"/>
        <w:r w:rsidR="00F0350B" w:rsidRPr="0039315C">
          <w:rPr>
            <w:rStyle w:val="-"/>
            <w:b/>
          </w:rPr>
          <w:t xml:space="preserve"> Εκπαίδευσης Στερεάς Ελλάδας (</w:t>
        </w:r>
        <w:proofErr w:type="spellStart"/>
        <w:r w:rsidR="00F0350B" w:rsidRPr="0039315C">
          <w:rPr>
            <w:rStyle w:val="-"/>
            <w:b/>
          </w:rPr>
          <w:t>sch.gr</w:t>
        </w:r>
        <w:proofErr w:type="spellEnd"/>
        <w:r w:rsidR="00F0350B" w:rsidRPr="0039315C">
          <w:rPr>
            <w:rStyle w:val="-"/>
            <w:b/>
          </w:rPr>
          <w:t>)</w:t>
        </w:r>
      </w:hyperlink>
    </w:p>
    <w:p w:rsidR="00972632" w:rsidRPr="002E60DA" w:rsidRDefault="002E60DA" w:rsidP="002E60DA">
      <w:pPr>
        <w:jc w:val="both"/>
      </w:pPr>
      <w:r>
        <w:rPr>
          <w:sz w:val="24"/>
          <w:szCs w:val="24"/>
        </w:rPr>
        <w:t>Οι ενδιαφερόμενοι θα υποβάλουν ηλεκτρονικά τις αιτήσεις συμμετοχής στο «</w:t>
      </w:r>
      <w:proofErr w:type="spellStart"/>
      <w:r w:rsidRPr="00B52AB8">
        <w:rPr>
          <w:sz w:val="24"/>
          <w:szCs w:val="24"/>
        </w:rPr>
        <w:t>Μεταλυκειακό</w:t>
      </w:r>
      <w:proofErr w:type="spellEnd"/>
      <w:r w:rsidRPr="00B52AB8">
        <w:rPr>
          <w:sz w:val="24"/>
          <w:szCs w:val="24"/>
        </w:rPr>
        <w:t xml:space="preserve"> Έτος – Τάξη Μαθητείας</w:t>
      </w:r>
      <w:r>
        <w:rPr>
          <w:sz w:val="24"/>
          <w:szCs w:val="24"/>
        </w:rPr>
        <w:t xml:space="preserve">» ( </w:t>
      </w:r>
      <w:hyperlink r:id="rId8" w:history="1">
        <w:r w:rsidRPr="008F0D6E">
          <w:rPr>
            <w:rStyle w:val="-"/>
          </w:rPr>
          <w:t>https://e-mathiteia.minedu.gov.gr</w:t>
        </w:r>
      </w:hyperlink>
      <w:r>
        <w:rPr>
          <w:sz w:val="24"/>
          <w:szCs w:val="24"/>
        </w:rPr>
        <w:t xml:space="preserve"> ) από την </w:t>
      </w:r>
      <w:r w:rsidRPr="00B46DCA">
        <w:rPr>
          <w:b/>
          <w:sz w:val="24"/>
          <w:szCs w:val="24"/>
          <w:u w:val="single"/>
        </w:rPr>
        <w:t>Παρασκε</w:t>
      </w:r>
      <w:r>
        <w:rPr>
          <w:b/>
          <w:sz w:val="24"/>
          <w:szCs w:val="24"/>
          <w:u w:val="single"/>
        </w:rPr>
        <w:t xml:space="preserve">υή 22 Οκτωβρίου 2021, </w:t>
      </w:r>
      <w:r w:rsidR="00BA1AD3">
        <w:rPr>
          <w:b/>
          <w:sz w:val="24"/>
          <w:szCs w:val="24"/>
          <w:u w:val="single"/>
        </w:rPr>
        <w:t xml:space="preserve">από </w:t>
      </w:r>
      <w:r>
        <w:rPr>
          <w:b/>
          <w:sz w:val="24"/>
          <w:szCs w:val="24"/>
          <w:u w:val="single"/>
        </w:rPr>
        <w:t xml:space="preserve">ώρα 11.00 </w:t>
      </w:r>
      <w:proofErr w:type="spellStart"/>
      <w:r w:rsidRPr="00B46DCA">
        <w:rPr>
          <w:b/>
          <w:sz w:val="24"/>
          <w:szCs w:val="24"/>
          <w:u w:val="single"/>
        </w:rPr>
        <w:t>π.μ</w:t>
      </w:r>
      <w:proofErr w:type="spellEnd"/>
      <w:r w:rsidRPr="00B46DCA">
        <w:rPr>
          <w:b/>
          <w:sz w:val="24"/>
          <w:szCs w:val="24"/>
          <w:u w:val="single"/>
        </w:rPr>
        <w:t>. έως και το</w:t>
      </w:r>
      <w:r w:rsidR="00BA1AD3">
        <w:rPr>
          <w:b/>
          <w:sz w:val="24"/>
          <w:szCs w:val="24"/>
          <w:u w:val="single"/>
        </w:rPr>
        <w:t xml:space="preserve"> </w:t>
      </w:r>
      <w:r w:rsidRPr="00B46DCA">
        <w:rPr>
          <w:b/>
          <w:sz w:val="24"/>
          <w:szCs w:val="24"/>
          <w:u w:val="single"/>
        </w:rPr>
        <w:t>Σάββατο</w:t>
      </w:r>
      <w:r w:rsidR="00BA1AD3">
        <w:rPr>
          <w:b/>
          <w:sz w:val="24"/>
          <w:szCs w:val="24"/>
          <w:u w:val="single"/>
        </w:rPr>
        <w:t xml:space="preserve">  </w:t>
      </w:r>
      <w:r w:rsidR="00BA1AD3">
        <w:rPr>
          <w:b/>
          <w:sz w:val="24"/>
          <w:szCs w:val="24"/>
          <w:u w:val="single"/>
        </w:rPr>
        <w:br/>
        <w:t xml:space="preserve">30 </w:t>
      </w:r>
      <w:r w:rsidRPr="00B46DCA">
        <w:rPr>
          <w:b/>
          <w:sz w:val="24"/>
          <w:szCs w:val="24"/>
          <w:u w:val="single"/>
        </w:rPr>
        <w:t xml:space="preserve">Οκτωβρίου 2021 και ώρα 19.00 </w:t>
      </w:r>
      <w:proofErr w:type="spellStart"/>
      <w:r w:rsidRPr="00B46DCA">
        <w:rPr>
          <w:b/>
          <w:sz w:val="24"/>
          <w:szCs w:val="24"/>
          <w:u w:val="single"/>
        </w:rPr>
        <w:t>μ.μ</w:t>
      </w:r>
      <w:proofErr w:type="spellEnd"/>
      <w:r w:rsidRPr="00B46DCA">
        <w:rPr>
          <w:b/>
          <w:sz w:val="24"/>
          <w:szCs w:val="24"/>
          <w:u w:val="single"/>
        </w:rPr>
        <w:t>.</w:t>
      </w:r>
      <w:r>
        <w:rPr>
          <w:b/>
          <w:sz w:val="24"/>
          <w:szCs w:val="24"/>
          <w:u w:val="single"/>
        </w:rPr>
        <w:t xml:space="preserve"> </w:t>
      </w:r>
      <w:r>
        <w:t xml:space="preserve">  </w:t>
      </w:r>
    </w:p>
    <w:p w:rsidR="002E60DA" w:rsidRDefault="002E60DA" w:rsidP="002E60DA">
      <w:pPr>
        <w:autoSpaceDE w:val="0"/>
        <w:autoSpaceDN w:val="0"/>
        <w:adjustRightInd w:val="0"/>
        <w:spacing w:after="0"/>
        <w:ind w:firstLine="720"/>
        <w:jc w:val="both"/>
        <w:rPr>
          <w:rFonts w:ascii="Calibri" w:eastAsiaTheme="minorHAnsi" w:hAnsi="Calibri" w:cs="Calibri"/>
          <w:sz w:val="24"/>
          <w:szCs w:val="24"/>
          <w:lang w:eastAsia="en-US"/>
        </w:rPr>
      </w:pPr>
      <w:r w:rsidRPr="00B3198A">
        <w:rPr>
          <w:rFonts w:ascii="Calibri" w:eastAsiaTheme="minorHAnsi" w:hAnsi="Calibri" w:cs="Calibri"/>
          <w:sz w:val="24"/>
          <w:szCs w:val="24"/>
          <w:lang w:eastAsia="en-US"/>
        </w:rPr>
        <w:t>Με το</w:t>
      </w:r>
      <w:r w:rsidR="00B30370">
        <w:rPr>
          <w:rFonts w:ascii="Calibri" w:eastAsiaTheme="minorHAnsi" w:hAnsi="Calibri" w:cs="Calibri"/>
          <w:sz w:val="24"/>
          <w:szCs w:val="24"/>
          <w:lang w:eastAsia="en-US"/>
        </w:rPr>
        <w:t xml:space="preserve">ν σύγχρονο θεσμό </w:t>
      </w:r>
      <w:r>
        <w:rPr>
          <w:rFonts w:ascii="Calibri" w:eastAsiaTheme="minorHAnsi" w:hAnsi="Calibri" w:cs="Calibri"/>
          <w:sz w:val="24"/>
          <w:szCs w:val="24"/>
          <w:lang w:eastAsia="en-US"/>
        </w:rPr>
        <w:t>«</w:t>
      </w:r>
      <w:proofErr w:type="spellStart"/>
      <w:r w:rsidRPr="00B3198A">
        <w:rPr>
          <w:rFonts w:ascii="Calibri" w:eastAsiaTheme="minorHAnsi" w:hAnsi="Calibri" w:cs="Calibri"/>
          <w:sz w:val="24"/>
          <w:szCs w:val="24"/>
          <w:lang w:eastAsia="en-US"/>
        </w:rPr>
        <w:t>Μεταλυκειακό</w:t>
      </w:r>
      <w:proofErr w:type="spellEnd"/>
      <w:r w:rsidRPr="00B3198A">
        <w:rPr>
          <w:rFonts w:ascii="Calibri" w:eastAsiaTheme="minorHAnsi" w:hAnsi="Calibri" w:cs="Calibri"/>
          <w:sz w:val="24"/>
          <w:szCs w:val="24"/>
          <w:lang w:eastAsia="en-US"/>
        </w:rPr>
        <w:t xml:space="preserve"> Έτος - Τάξη Μαθητείας</w:t>
      </w:r>
      <w:r>
        <w:rPr>
          <w:rFonts w:ascii="Calibri" w:eastAsiaTheme="minorHAnsi" w:hAnsi="Calibri" w:cs="Calibri"/>
          <w:sz w:val="24"/>
          <w:szCs w:val="24"/>
          <w:lang w:eastAsia="en-US"/>
        </w:rPr>
        <w:t xml:space="preserve">» </w:t>
      </w:r>
      <w:r w:rsidRPr="00B3198A">
        <w:rPr>
          <w:rFonts w:ascii="Calibri" w:eastAsiaTheme="minorHAnsi" w:hAnsi="Calibri" w:cs="Calibri"/>
          <w:sz w:val="24"/>
          <w:szCs w:val="24"/>
          <w:lang w:eastAsia="en-US"/>
        </w:rPr>
        <w:t xml:space="preserve"> αποφοίτων ΕΠΑ.Λ,</w:t>
      </w:r>
      <w:r>
        <w:rPr>
          <w:rFonts w:ascii="Calibri" w:eastAsiaTheme="minorHAnsi" w:hAnsi="Calibri" w:cs="Calibri"/>
          <w:sz w:val="24"/>
          <w:szCs w:val="24"/>
          <w:lang w:eastAsia="en-US"/>
        </w:rPr>
        <w:t xml:space="preserve"> επιτυγχάνεται η</w:t>
      </w:r>
      <w:r w:rsidRPr="00B3198A">
        <w:rPr>
          <w:rFonts w:ascii="Calibri" w:eastAsiaTheme="minorHAnsi" w:hAnsi="Calibri" w:cs="Calibri"/>
          <w:sz w:val="24"/>
          <w:szCs w:val="24"/>
          <w:lang w:eastAsia="en-US"/>
        </w:rPr>
        <w:t xml:space="preserve"> αναβάθμιση των προσόντων των αποφοίτων της επαγγελματικής</w:t>
      </w:r>
      <w:r>
        <w:rPr>
          <w:rFonts w:ascii="Calibri" w:eastAsiaTheme="minorHAnsi" w:hAnsi="Calibri" w:cs="Calibri"/>
          <w:sz w:val="24"/>
          <w:szCs w:val="24"/>
          <w:lang w:eastAsia="en-US"/>
        </w:rPr>
        <w:t xml:space="preserve"> </w:t>
      </w:r>
      <w:r w:rsidRPr="00B3198A">
        <w:rPr>
          <w:rFonts w:ascii="Calibri" w:eastAsiaTheme="minorHAnsi" w:hAnsi="Calibri" w:cs="Calibri"/>
          <w:sz w:val="24"/>
          <w:szCs w:val="24"/>
          <w:lang w:eastAsia="en-US"/>
        </w:rPr>
        <w:t>εκπαίδευσης μέσω μιας μαθησιακής διαδρομής που αξιοποιεί τις υπάρχουσες επαγγελματικές γνώσεις,</w:t>
      </w:r>
      <w:r>
        <w:rPr>
          <w:rFonts w:ascii="Calibri" w:eastAsiaTheme="minorHAnsi" w:hAnsi="Calibri" w:cs="Calibri"/>
          <w:sz w:val="24"/>
          <w:szCs w:val="24"/>
          <w:lang w:eastAsia="en-US"/>
        </w:rPr>
        <w:t xml:space="preserve"> </w:t>
      </w:r>
      <w:r w:rsidRPr="00B3198A">
        <w:rPr>
          <w:rFonts w:ascii="Calibri" w:eastAsiaTheme="minorHAnsi" w:hAnsi="Calibri" w:cs="Calibri"/>
          <w:sz w:val="24"/>
          <w:szCs w:val="24"/>
          <w:lang w:eastAsia="en-US"/>
        </w:rPr>
        <w:t>δεξιότητες και ικανότητες και συμβάλλει στην ομαλή ένταξη των αποφοίτων ΕΠΑ.Λ. στην αγορά εργασίας</w:t>
      </w:r>
      <w:r>
        <w:rPr>
          <w:rFonts w:ascii="Calibri" w:eastAsiaTheme="minorHAnsi" w:hAnsi="Calibri" w:cs="Calibri"/>
          <w:sz w:val="24"/>
          <w:szCs w:val="24"/>
          <w:lang w:eastAsia="en-US"/>
        </w:rPr>
        <w:t xml:space="preserve"> </w:t>
      </w:r>
      <w:r w:rsidRPr="00B3198A">
        <w:rPr>
          <w:rFonts w:ascii="Calibri" w:eastAsiaTheme="minorHAnsi" w:hAnsi="Calibri" w:cs="Calibri"/>
          <w:sz w:val="24"/>
          <w:szCs w:val="24"/>
          <w:lang w:eastAsia="en-US"/>
        </w:rPr>
        <w:t>μέσω της απόκτησης εργασιακής εμπειρίας.</w:t>
      </w:r>
    </w:p>
    <w:p w:rsidR="002E60DA" w:rsidRPr="00B3198A" w:rsidRDefault="002E60DA" w:rsidP="002E60DA">
      <w:pPr>
        <w:autoSpaceDE w:val="0"/>
        <w:autoSpaceDN w:val="0"/>
        <w:adjustRightInd w:val="0"/>
        <w:spacing w:after="0"/>
        <w:ind w:firstLine="720"/>
        <w:jc w:val="both"/>
        <w:rPr>
          <w:rFonts w:ascii="Calibri" w:eastAsiaTheme="minorHAnsi" w:hAnsi="Calibri" w:cs="Calibri"/>
          <w:sz w:val="24"/>
          <w:szCs w:val="24"/>
          <w:lang w:eastAsia="en-US"/>
        </w:rPr>
      </w:pPr>
      <w:r w:rsidRPr="00B3198A">
        <w:rPr>
          <w:rFonts w:ascii="Calibri" w:eastAsiaTheme="minorHAnsi" w:hAnsi="Calibri" w:cs="Calibri"/>
          <w:sz w:val="24"/>
          <w:szCs w:val="24"/>
          <w:lang w:eastAsia="en-US"/>
        </w:rPr>
        <w:t>Οι μαθητευόμενοι αποκτούν εργασιακή εμπειρία σε</w:t>
      </w:r>
      <w:r>
        <w:rPr>
          <w:rFonts w:ascii="Calibri" w:eastAsiaTheme="minorHAnsi" w:hAnsi="Calibri" w:cs="Calibri"/>
          <w:sz w:val="24"/>
          <w:szCs w:val="24"/>
          <w:lang w:eastAsia="en-US"/>
        </w:rPr>
        <w:t xml:space="preserve"> </w:t>
      </w:r>
      <w:r w:rsidRPr="00B3198A">
        <w:rPr>
          <w:rFonts w:ascii="Calibri" w:eastAsiaTheme="minorHAnsi" w:hAnsi="Calibri" w:cs="Calibri"/>
          <w:sz w:val="24"/>
          <w:szCs w:val="24"/>
          <w:lang w:eastAsia="en-US"/>
        </w:rPr>
        <w:t>πραγματικές συνθήκες εργασίας</w:t>
      </w:r>
      <w:r w:rsidR="003D2DE7">
        <w:rPr>
          <w:rFonts w:ascii="Calibri" w:eastAsiaTheme="minorHAnsi" w:hAnsi="Calibri" w:cs="Calibri"/>
          <w:sz w:val="24"/>
          <w:szCs w:val="24"/>
          <w:lang w:eastAsia="en-US"/>
        </w:rPr>
        <w:t xml:space="preserve">, </w:t>
      </w:r>
      <w:r w:rsidRPr="00B3198A">
        <w:rPr>
          <w:rFonts w:ascii="Calibri" w:eastAsiaTheme="minorHAnsi" w:hAnsi="Calibri" w:cs="Calibri"/>
          <w:sz w:val="24"/>
          <w:szCs w:val="24"/>
          <w:lang w:eastAsia="en-US"/>
        </w:rPr>
        <w:t>εφόδια στην ειδικότητα που έχουν επιλέξει</w:t>
      </w:r>
      <w:r>
        <w:rPr>
          <w:rFonts w:ascii="Calibri" w:eastAsiaTheme="minorHAnsi" w:hAnsi="Calibri" w:cs="Calibri"/>
          <w:sz w:val="24"/>
          <w:szCs w:val="24"/>
          <w:lang w:eastAsia="en-US"/>
        </w:rPr>
        <w:t xml:space="preserve">, </w:t>
      </w:r>
      <w:r w:rsidRPr="00B3198A">
        <w:rPr>
          <w:rFonts w:ascii="Calibri" w:eastAsiaTheme="minorHAnsi" w:hAnsi="Calibri" w:cs="Calibri"/>
          <w:sz w:val="24"/>
          <w:szCs w:val="24"/>
          <w:lang w:eastAsia="en-US"/>
        </w:rPr>
        <w:t>συνεργάζονται με επαγγελματίες του κλάδου</w:t>
      </w:r>
      <w:r>
        <w:rPr>
          <w:rFonts w:ascii="Calibri" w:eastAsiaTheme="minorHAnsi" w:hAnsi="Calibri" w:cs="Calibri"/>
          <w:sz w:val="24"/>
          <w:szCs w:val="24"/>
          <w:lang w:eastAsia="en-US"/>
        </w:rPr>
        <w:t xml:space="preserve"> ενώ συγχρόνως αμείβονται (χρηματική αμοιβή, ένσημα, προϋπηρεσία)</w:t>
      </w:r>
      <w:r w:rsidR="00725EB2">
        <w:rPr>
          <w:rFonts w:ascii="Calibri" w:eastAsiaTheme="minorHAnsi" w:hAnsi="Calibri" w:cs="Calibri"/>
          <w:sz w:val="24"/>
          <w:szCs w:val="24"/>
          <w:lang w:eastAsia="en-US"/>
        </w:rPr>
        <w:t xml:space="preserve"> και επιπλέον</w:t>
      </w:r>
      <w:r w:rsidR="004A3FA2">
        <w:rPr>
          <w:rFonts w:ascii="Calibri" w:eastAsiaTheme="minorHAnsi" w:hAnsi="Calibri" w:cs="Calibri"/>
          <w:sz w:val="24"/>
          <w:szCs w:val="24"/>
          <w:lang w:eastAsia="en-US"/>
        </w:rPr>
        <w:t xml:space="preserve"> </w:t>
      </w:r>
      <w:r w:rsidR="00684F24">
        <w:rPr>
          <w:rFonts w:ascii="Calibri" w:eastAsiaTheme="minorHAnsi" w:hAnsi="Calibri" w:cs="Calibri"/>
          <w:sz w:val="24"/>
          <w:szCs w:val="24"/>
          <w:lang w:eastAsia="en-US"/>
        </w:rPr>
        <w:t>ως απόφοιτοι</w:t>
      </w:r>
      <w:r w:rsidR="00725EB2">
        <w:rPr>
          <w:rFonts w:ascii="Calibri" w:eastAsiaTheme="minorHAnsi" w:hAnsi="Calibri" w:cs="Calibri"/>
          <w:sz w:val="24"/>
          <w:szCs w:val="24"/>
          <w:lang w:eastAsia="en-US"/>
        </w:rPr>
        <w:t xml:space="preserve"> αποκτούν δυνατότητα </w:t>
      </w:r>
      <w:r w:rsidR="004A3FA2">
        <w:rPr>
          <w:rFonts w:ascii="Calibri" w:eastAsiaTheme="minorHAnsi" w:hAnsi="Calibri" w:cs="Calibri"/>
          <w:sz w:val="24"/>
          <w:szCs w:val="24"/>
          <w:lang w:eastAsia="en-US"/>
        </w:rPr>
        <w:t>αναβάθμισης του επιπέδου εκπαίδευσής τους σε</w:t>
      </w:r>
      <w:r w:rsidR="00725EB2">
        <w:rPr>
          <w:rFonts w:ascii="Calibri" w:eastAsiaTheme="minorHAnsi" w:hAnsi="Calibri" w:cs="Calibri"/>
          <w:sz w:val="24"/>
          <w:szCs w:val="24"/>
          <w:lang w:eastAsia="en-US"/>
        </w:rPr>
        <w:t xml:space="preserve"> επιπέδου 5</w:t>
      </w:r>
      <w:r w:rsidR="004A3FA2">
        <w:rPr>
          <w:rFonts w:ascii="Calibri" w:eastAsiaTheme="minorHAnsi" w:hAnsi="Calibri" w:cs="Calibri"/>
          <w:sz w:val="24"/>
          <w:szCs w:val="24"/>
          <w:lang w:eastAsia="en-US"/>
        </w:rPr>
        <w:t>,</w:t>
      </w:r>
      <w:r w:rsidR="00684F24">
        <w:rPr>
          <w:rFonts w:ascii="Calibri" w:eastAsiaTheme="minorHAnsi" w:hAnsi="Calibri" w:cs="Calibri"/>
          <w:sz w:val="24"/>
          <w:szCs w:val="24"/>
          <w:lang w:eastAsia="en-US"/>
        </w:rPr>
        <w:t xml:space="preserve"> σύμφωνα με το </w:t>
      </w:r>
      <w:r w:rsidR="00BA1AD3">
        <w:rPr>
          <w:rFonts w:ascii="Calibri" w:eastAsiaTheme="minorHAnsi" w:hAnsi="Calibri" w:cs="Calibri"/>
          <w:sz w:val="24"/>
          <w:szCs w:val="24"/>
          <w:lang w:eastAsia="en-US"/>
        </w:rPr>
        <w:t>¨</w:t>
      </w:r>
      <w:r w:rsidR="00684F24">
        <w:rPr>
          <w:rFonts w:ascii="Calibri" w:eastAsiaTheme="minorHAnsi" w:hAnsi="Calibri" w:cs="Calibri"/>
          <w:sz w:val="24"/>
          <w:szCs w:val="24"/>
          <w:lang w:eastAsia="en-US"/>
        </w:rPr>
        <w:t>Εθνικό Πλαίσιο Προσόντων</w:t>
      </w:r>
      <w:r w:rsidR="00BA1AD3">
        <w:rPr>
          <w:rFonts w:ascii="Calibri" w:eastAsiaTheme="minorHAnsi" w:hAnsi="Calibri" w:cs="Calibri"/>
          <w:sz w:val="24"/>
          <w:szCs w:val="24"/>
          <w:lang w:eastAsia="en-US"/>
        </w:rPr>
        <w:t>¨</w:t>
      </w:r>
      <w:r w:rsidR="00725EB2">
        <w:rPr>
          <w:rFonts w:ascii="Calibri" w:eastAsiaTheme="minorHAnsi" w:hAnsi="Calibri" w:cs="Calibri"/>
          <w:sz w:val="24"/>
          <w:szCs w:val="24"/>
          <w:lang w:eastAsia="en-US"/>
        </w:rPr>
        <w:t>.</w:t>
      </w:r>
    </w:p>
    <w:p w:rsidR="0074705F" w:rsidRPr="002E60DA" w:rsidRDefault="003C675A" w:rsidP="002E60DA">
      <w:pPr>
        <w:jc w:val="both"/>
      </w:pPr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38.3pt;margin-top:6.2pt;width:165.25pt;height:75.75pt;z-index:251660288;mso-width-percent:400;mso-width-percent:400;mso-width-relative:margin;mso-height-relative:margin" strokecolor="white [3212]">
            <v:textbox>
              <w:txbxContent>
                <w:p w:rsidR="0094569D" w:rsidRPr="003E1C5A" w:rsidRDefault="0094569D" w:rsidP="002B2622">
                  <w:pPr>
                    <w:jc w:val="center"/>
                    <w:rPr>
                      <w:b/>
                      <w:bCs/>
                    </w:rPr>
                  </w:pPr>
                  <w:r w:rsidRPr="003E1C5A">
                    <w:rPr>
                      <w:b/>
                      <w:bCs/>
                    </w:rPr>
                    <w:t>Η ΠΕΡΙΦΕΡΕΙΑΚΗ ΔΙΕΥΘΥΝΤΡΙΑ</w:t>
                  </w:r>
                </w:p>
                <w:p w:rsidR="0094569D" w:rsidRPr="003E1C5A" w:rsidRDefault="0094569D" w:rsidP="0094569D">
                  <w:pPr>
                    <w:jc w:val="center"/>
                    <w:rPr>
                      <w:b/>
                      <w:bCs/>
                    </w:rPr>
                  </w:pPr>
                  <w:r w:rsidRPr="003E1C5A">
                    <w:rPr>
                      <w:b/>
                      <w:bCs/>
                    </w:rPr>
                    <w:t>Δρ. ΕΛΕΝΗ ΜΠΕΝΙΑΤΑ</w:t>
                  </w:r>
                </w:p>
                <w:p w:rsidR="0094569D" w:rsidRDefault="0094569D"/>
              </w:txbxContent>
            </v:textbox>
          </v:shape>
        </w:pict>
      </w:r>
    </w:p>
    <w:p w:rsidR="0074705F" w:rsidRPr="003D2DE7" w:rsidRDefault="0074705F" w:rsidP="00B82C3A">
      <w:pPr>
        <w:spacing w:line="360" w:lineRule="auto"/>
        <w:jc w:val="both"/>
      </w:pPr>
    </w:p>
    <w:sectPr w:rsidR="0074705F" w:rsidRPr="003D2DE7" w:rsidSect="00C00DD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B52E7"/>
    <w:multiLevelType w:val="hybridMultilevel"/>
    <w:tmpl w:val="390877D6"/>
    <w:lvl w:ilvl="0" w:tplc="0408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>
    <w:nsid w:val="50756FC0"/>
    <w:multiLevelType w:val="hybridMultilevel"/>
    <w:tmpl w:val="E2265004"/>
    <w:lvl w:ilvl="0" w:tplc="0408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157D7"/>
    <w:rsid w:val="00012703"/>
    <w:rsid w:val="00025AB1"/>
    <w:rsid w:val="000D5C58"/>
    <w:rsid w:val="000E1926"/>
    <w:rsid w:val="00234214"/>
    <w:rsid w:val="0025166E"/>
    <w:rsid w:val="002B2622"/>
    <w:rsid w:val="002E60DA"/>
    <w:rsid w:val="00317B28"/>
    <w:rsid w:val="00363D1D"/>
    <w:rsid w:val="0039315C"/>
    <w:rsid w:val="0039625C"/>
    <w:rsid w:val="003C675A"/>
    <w:rsid w:val="003D2DE7"/>
    <w:rsid w:val="003E1C5A"/>
    <w:rsid w:val="004350D4"/>
    <w:rsid w:val="004432B9"/>
    <w:rsid w:val="004A3FA2"/>
    <w:rsid w:val="00684A44"/>
    <w:rsid w:val="00684F24"/>
    <w:rsid w:val="00690802"/>
    <w:rsid w:val="00705984"/>
    <w:rsid w:val="00725EB2"/>
    <w:rsid w:val="0074705F"/>
    <w:rsid w:val="00797039"/>
    <w:rsid w:val="007E0B74"/>
    <w:rsid w:val="008622F8"/>
    <w:rsid w:val="008B40CB"/>
    <w:rsid w:val="008D2C5F"/>
    <w:rsid w:val="00911D4E"/>
    <w:rsid w:val="00921378"/>
    <w:rsid w:val="0094569D"/>
    <w:rsid w:val="00972632"/>
    <w:rsid w:val="009F226A"/>
    <w:rsid w:val="00A07621"/>
    <w:rsid w:val="00A157D7"/>
    <w:rsid w:val="00AA777D"/>
    <w:rsid w:val="00AE32F9"/>
    <w:rsid w:val="00AE51BC"/>
    <w:rsid w:val="00AE5C7E"/>
    <w:rsid w:val="00B30370"/>
    <w:rsid w:val="00B3198A"/>
    <w:rsid w:val="00B3281E"/>
    <w:rsid w:val="00B46DCA"/>
    <w:rsid w:val="00B52AB8"/>
    <w:rsid w:val="00B52FD7"/>
    <w:rsid w:val="00B82C3A"/>
    <w:rsid w:val="00BA1AD3"/>
    <w:rsid w:val="00BA3A98"/>
    <w:rsid w:val="00C00DDC"/>
    <w:rsid w:val="00C112EF"/>
    <w:rsid w:val="00C40D23"/>
    <w:rsid w:val="00D71D57"/>
    <w:rsid w:val="00E909A8"/>
    <w:rsid w:val="00E96258"/>
    <w:rsid w:val="00F0350B"/>
    <w:rsid w:val="00FD769B"/>
    <w:rsid w:val="00FE30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77D"/>
    <w:pPr>
      <w:spacing w:after="200" w:line="276" w:lineRule="auto"/>
    </w:pPr>
    <w:rPr>
      <w:rFonts w:eastAsiaTheme="minorEastAsia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777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72632"/>
    <w:pPr>
      <w:spacing w:before="360" w:after="240" w:line="360" w:lineRule="auto"/>
      <w:ind w:left="720"/>
      <w:contextualSpacing/>
      <w:jc w:val="both"/>
    </w:pPr>
    <w:rPr>
      <w:rFonts w:eastAsiaTheme="minorHAnsi"/>
      <w:lang w:val="en-US" w:eastAsia="en-US"/>
    </w:rPr>
  </w:style>
  <w:style w:type="paragraph" w:customStyle="1" w:styleId="yiv7840426005ydp75e8df2msonospacing">
    <w:name w:val="yiv7840426005ydp75e8df2msonospacing"/>
    <w:basedOn w:val="a"/>
    <w:rsid w:val="00972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B52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B52AB8"/>
    <w:rPr>
      <w:rFonts w:ascii="Tahoma" w:eastAsiaTheme="minorEastAsia" w:hAnsi="Tahoma" w:cs="Tahoma"/>
      <w:sz w:val="16"/>
      <w:szCs w:val="16"/>
      <w:lang w:eastAsia="el-GR"/>
    </w:rPr>
  </w:style>
  <w:style w:type="character" w:styleId="-">
    <w:name w:val="Hyperlink"/>
    <w:basedOn w:val="a0"/>
    <w:uiPriority w:val="99"/>
    <w:unhideWhenUsed/>
    <w:rsid w:val="0074705F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74705F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5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-mathiteia.minedu.gov.gr" TargetMode="External"/><Relationship Id="rId3" Type="http://schemas.openxmlformats.org/officeDocument/2006/relationships/styles" Target="styles.xml"/><Relationship Id="rId7" Type="http://schemas.openxmlformats.org/officeDocument/2006/relationships/hyperlink" Target="https://stellad.pde.sch.gr/portal/9988/prosklisi-ypovolis-aitiseon-mathitey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BFCE7-D847-436B-8904-75F31406B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294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Χρήστης των Windows</cp:lastModifiedBy>
  <cp:revision>23</cp:revision>
  <cp:lastPrinted>2021-10-22T11:30:00Z</cp:lastPrinted>
  <dcterms:created xsi:type="dcterms:W3CDTF">2021-10-12T12:09:00Z</dcterms:created>
  <dcterms:modified xsi:type="dcterms:W3CDTF">2021-10-22T11:57:00Z</dcterms:modified>
</cp:coreProperties>
</file>