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360"/>
        <w:ind w:right="0" w:left="0" w:firstLine="0"/>
        <w:jc w:val="both"/>
        <w:rPr>
          <w:rFonts w:ascii="Calibri" w:hAnsi="Calibri" w:cs="Calibri" w:eastAsia="Calibri"/>
          <w:color w:val="auto"/>
          <w:spacing w:val="0"/>
          <w:position w:val="0"/>
          <w:sz w:val="22"/>
          <w:shd w:fill="auto" w:val="clear"/>
        </w:rPr>
      </w:pPr>
      <w:r>
        <w:object w:dxaOrig="1470" w:dyaOrig="1635">
          <v:rect xmlns:o="urn:schemas-microsoft-com:office:office" xmlns:v="urn:schemas-microsoft-com:vml" id="rectole0000000000" style="width:73.500000pt;height:8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both"/>
        <w:rPr>
          <w:rFonts w:ascii="Arial" w:hAnsi="Arial" w:cs="Arial" w:eastAsia="Arial"/>
          <w:b/>
          <w:color w:val="548DD4"/>
          <w:spacing w:val="0"/>
          <w:position w:val="0"/>
          <w:sz w:val="22"/>
          <w:shd w:fill="auto" w:val="clear"/>
        </w:rPr>
      </w:pPr>
      <w:r>
        <w:rPr>
          <w:rFonts w:ascii="Arial" w:hAnsi="Arial" w:cs="Arial" w:eastAsia="Arial"/>
          <w:b/>
          <w:color w:val="548DD4"/>
          <w:spacing w:val="0"/>
          <w:position w:val="0"/>
          <w:sz w:val="22"/>
          <w:shd w:fill="auto" w:val="clear"/>
        </w:rPr>
        <w:t xml:space="preserve">ΑΝΤΙΠΕΡΙΦΕΡΕΙΑΡΧΗΣ </w:t>
      </w:r>
    </w:p>
    <w:p>
      <w:pPr>
        <w:spacing w:before="0" w:after="0" w:line="360"/>
        <w:ind w:right="0" w:left="0" w:firstLine="0"/>
        <w:jc w:val="both"/>
        <w:rPr>
          <w:rFonts w:ascii="Arial" w:hAnsi="Arial" w:cs="Arial" w:eastAsia="Arial"/>
          <w:b/>
          <w:color w:val="548DD4"/>
          <w:spacing w:val="0"/>
          <w:position w:val="0"/>
          <w:sz w:val="22"/>
          <w:shd w:fill="auto" w:val="clear"/>
        </w:rPr>
      </w:pPr>
      <w:r>
        <w:rPr>
          <w:rFonts w:ascii="Arial" w:hAnsi="Arial" w:cs="Arial" w:eastAsia="Arial"/>
          <w:b/>
          <w:color w:val="548DD4"/>
          <w:spacing w:val="0"/>
          <w:position w:val="0"/>
          <w:sz w:val="22"/>
          <w:shd w:fill="auto" w:val="clear"/>
        </w:rPr>
        <w:t xml:space="preserve">ΑΓΡΟΤΙΚΗΣ ΑΝΑΠΤΥΞΗΣ &amp; ΚΤΗΝΙΑΤΡΙΚΗΣ</w:t>
      </w:r>
    </w:p>
    <w:p>
      <w:pPr>
        <w:spacing w:before="0" w:after="0" w:line="360"/>
        <w:ind w:right="0" w:left="0" w:firstLine="0"/>
        <w:jc w:val="both"/>
        <w:rPr>
          <w:rFonts w:ascii="Arial" w:hAnsi="Arial" w:cs="Arial" w:eastAsia="Arial"/>
          <w:b/>
          <w:color w:val="548DD4"/>
          <w:spacing w:val="0"/>
          <w:position w:val="0"/>
          <w:sz w:val="22"/>
          <w:shd w:fill="auto" w:val="clear"/>
        </w:rPr>
      </w:pPr>
      <w:r>
        <w:rPr>
          <w:rFonts w:ascii="Arial" w:hAnsi="Arial" w:cs="Arial" w:eastAsia="Arial"/>
          <w:b/>
          <w:color w:val="548DD4"/>
          <w:spacing w:val="0"/>
          <w:position w:val="0"/>
          <w:sz w:val="22"/>
          <w:shd w:fill="auto" w:val="clear"/>
        </w:rPr>
        <w:t xml:space="preserve">ΣΤΕΡΕΑΣ ΕΛΛΑΔΑΣ</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0"/>
        <w:jc w:val="both"/>
        <w:rPr>
          <w:rFonts w:ascii="Arial" w:hAnsi="Arial" w:cs="Arial" w:eastAsia="Arial"/>
          <w:b/>
          <w:color w:val="00000A"/>
          <w:spacing w:val="0"/>
          <w:position w:val="0"/>
          <w:sz w:val="22"/>
          <w:shd w:fill="auto" w:val="clear"/>
        </w:rPr>
      </w:pPr>
      <w:r>
        <w:rPr>
          <w:rFonts w:ascii="Arial" w:hAnsi="Arial" w:cs="Arial" w:eastAsia="Arial"/>
          <w:b/>
          <w:color w:val="548DD4"/>
          <w:spacing w:val="0"/>
          <w:position w:val="0"/>
          <w:sz w:val="22"/>
          <w:shd w:fill="auto" w:val="clear"/>
        </w:rPr>
        <w:t xml:space="preserve">          </w:t>
      </w:r>
      <w:r>
        <w:rPr>
          <w:rFonts w:ascii="Arial" w:hAnsi="Arial" w:cs="Arial" w:eastAsia="Arial"/>
          <w:b/>
          <w:color w:val="00000A"/>
          <w:spacing w:val="0"/>
          <w:position w:val="0"/>
          <w:sz w:val="22"/>
          <w:shd w:fill="auto" w:val="clear"/>
        </w:rPr>
        <w:t xml:space="preserve">                                                                                                     </w:t>
      </w:r>
      <w:r>
        <w:rPr>
          <w:rFonts w:ascii="Arial" w:hAnsi="Arial" w:cs="Arial" w:eastAsia="Arial"/>
          <w:b/>
          <w:color w:val="00000A"/>
          <w:spacing w:val="0"/>
          <w:position w:val="0"/>
          <w:sz w:val="22"/>
          <w:shd w:fill="auto" w:val="clear"/>
        </w:rPr>
        <w:t xml:space="preserve">Λαμία, 20 Ιουλίου 2021</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200" w:line="360"/>
        <w:ind w:right="0" w:left="0" w:firstLine="0"/>
        <w:jc w:val="center"/>
        <w:rPr>
          <w:rFonts w:ascii="Arial" w:hAnsi="Arial" w:cs="Arial" w:eastAsia="Arial"/>
          <w:b/>
          <w:color w:val="0070C0"/>
          <w:spacing w:val="0"/>
          <w:position w:val="0"/>
          <w:sz w:val="22"/>
          <w:shd w:fill="auto" w:val="clear"/>
        </w:rPr>
      </w:pPr>
      <w:r>
        <w:rPr>
          <w:rFonts w:ascii="Arial" w:hAnsi="Arial" w:cs="Arial" w:eastAsia="Arial"/>
          <w:b/>
          <w:color w:val="0070C0"/>
          <w:spacing w:val="0"/>
          <w:position w:val="0"/>
          <w:sz w:val="22"/>
          <w:shd w:fill="auto" w:val="clear"/>
        </w:rPr>
        <w:t xml:space="preserve">ΔΕΛΤΙΟ ΤΥΠΟΥ</w:t>
      </w:r>
    </w:p>
    <w:p>
      <w:pPr>
        <w:spacing w:before="0" w:after="0" w:line="360"/>
        <w:ind w:right="0" w:left="0" w:firstLine="0"/>
        <w:jc w:val="both"/>
        <w:rPr>
          <w:rFonts w:ascii="Arial" w:hAnsi="Arial" w:cs="Arial" w:eastAsia="Arial"/>
          <w:b/>
          <w:color w:val="0070C0"/>
          <w:spacing w:val="0"/>
          <w:position w:val="0"/>
          <w:sz w:val="22"/>
          <w:shd w:fill="auto" w:val="clear"/>
        </w:rPr>
      </w:pPr>
      <w:r>
        <w:rPr>
          <w:rFonts w:ascii="Arial" w:hAnsi="Arial" w:cs="Arial" w:eastAsia="Arial"/>
          <w:b/>
          <w:color w:val="0070C0"/>
          <w:spacing w:val="0"/>
          <w:position w:val="0"/>
          <w:sz w:val="22"/>
          <w:shd w:fill="auto" w:val="clear"/>
        </w:rPr>
        <w:t xml:space="preserve">Πρόσκληση υποβολής αιτήσεων για την ένταξη στη Δράση του Μέτρου 3.1.9 </w:t>
      </w:r>
      <w:r>
        <w:rPr>
          <w:rFonts w:ascii="Arial" w:hAnsi="Arial" w:cs="Arial" w:eastAsia="Arial"/>
          <w:b/>
          <w:color w:val="0070C0"/>
          <w:spacing w:val="0"/>
          <w:position w:val="0"/>
          <w:sz w:val="22"/>
          <w:shd w:fill="auto" w:val="clear"/>
        </w:rPr>
        <w:t xml:space="preserve">«</w:t>
      </w:r>
      <w:r>
        <w:rPr>
          <w:rFonts w:ascii="Arial" w:hAnsi="Arial" w:cs="Arial" w:eastAsia="Arial"/>
          <w:b/>
          <w:color w:val="0070C0"/>
          <w:spacing w:val="0"/>
          <w:position w:val="0"/>
          <w:sz w:val="22"/>
          <w:shd w:fill="auto" w:val="clear"/>
        </w:rPr>
        <w:t xml:space="preserve">Προσωρινή παύση των αλιευτικών δραστηριοτήτων ως συνέπεια της επιδημικής έκρηξης της Covid-19 του ΕΠΑΛΘ 2014-2020</w:t>
      </w:r>
      <w:r>
        <w:rPr>
          <w:rFonts w:ascii="Arial" w:hAnsi="Arial" w:cs="Arial" w:eastAsia="Arial"/>
          <w:b/>
          <w:color w:val="0070C0"/>
          <w:spacing w:val="0"/>
          <w:position w:val="0"/>
          <w:sz w:val="22"/>
          <w:shd w:fill="auto" w:val="clear"/>
        </w:rPr>
        <w:t xml:space="preserve">»</w:t>
      </w:r>
    </w:p>
    <w:p>
      <w:pPr>
        <w:spacing w:before="0" w:after="200" w:line="360"/>
        <w:ind w:right="0" w:left="0" w:firstLine="360"/>
        <w:jc w:val="both"/>
        <w:rPr>
          <w:rFonts w:ascii="Calibri" w:hAnsi="Calibri" w:cs="Calibri" w:eastAsia="Calibri"/>
          <w:color w:val="auto"/>
          <w:spacing w:val="0"/>
          <w:position w:val="0"/>
          <w:sz w:val="22"/>
          <w:shd w:fill="auto" w:val="clear"/>
        </w:rPr>
      </w:pPr>
    </w:p>
    <w:p>
      <w:pPr>
        <w:spacing w:before="0" w:after="20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 </w:t>
      </w:r>
      <w:r>
        <w:rPr>
          <w:rFonts w:ascii="Arial" w:hAnsi="Arial" w:cs="Arial" w:eastAsia="Arial"/>
          <w:color w:val="auto"/>
          <w:spacing w:val="0"/>
          <w:position w:val="0"/>
          <w:sz w:val="22"/>
          <w:shd w:fill="auto" w:val="clear"/>
        </w:rPr>
        <w:t xml:space="preserve">Περιφέρεια Στερεάς Ελλάδας σάς ενημερώνει ότι δημοσιεύτηκε η 2</w:t>
      </w:r>
      <w:r>
        <w:rPr>
          <w:rFonts w:ascii="Arial" w:hAnsi="Arial" w:cs="Arial" w:eastAsia="Arial"/>
          <w:color w:val="auto"/>
          <w:spacing w:val="0"/>
          <w:position w:val="0"/>
          <w:sz w:val="22"/>
          <w:shd w:fill="auto" w:val="clear"/>
          <w:vertAlign w:val="superscript"/>
        </w:rPr>
        <w:t xml:space="preserve">η </w:t>
      </w:r>
      <w:r>
        <w:rPr>
          <w:rFonts w:ascii="Arial" w:hAnsi="Arial" w:cs="Arial" w:eastAsia="Arial"/>
          <w:color w:val="auto"/>
          <w:spacing w:val="0"/>
          <w:position w:val="0"/>
          <w:sz w:val="22"/>
          <w:shd w:fill="auto" w:val="clear"/>
        </w:rPr>
        <w:t xml:space="preserve">Πρόσκληση (Αριθ. Πρωτ: 1470/09-07-2020) για την υποβολή αιτήσεων χρηματοδότησης για ένταξη στη Δράση (δ) του Μέτρου 3.1.9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Προσωρινή παύση των αλιευτικών δραστηριοτήτων ως συνέπεια της επιδημικής έκρηξης της Covid-19 στα πλαίσια του Επιχειρησιακού Προγράμματος Αλιείας και Θάλασσας (ΕΠΑΛΘ) 2014-2020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η οποία είναι διαθέσιμη στον ιστότοπο του Εθνικού Τυπογραφείου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www HYPERLINK </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http://www.et.gr/</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 HYPERLINK </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http://www.et.gr/</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et HYPERLINK </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http://www.et.gr/</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 HYPERLINK </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http://www.et.gr/</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HYPERLINK "http://www.et.gr/"</w:t>
        </w:r>
        <w:r>
          <w:rPr>
            <w:rFonts w:ascii="Arial" w:hAnsi="Arial" w:cs="Arial" w:eastAsia="Arial"/>
            <w:color w:val="0000FF"/>
            <w:spacing w:val="0"/>
            <w:position w:val="0"/>
            <w:sz w:val="22"/>
            <w:u w:val="single"/>
            <w:shd w:fill="auto" w:val="clear"/>
          </w:rPr>
          <w:t xml:space="preserve">gr</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στο σύστημα Διαύγεια (ΑΔΑ: 6Ν254653ΠΓ-ΛΗ7), καθώς και στον ιστότοπο της Ειδικής Υπηρεσίας Διαχείρισης ΕΠΑΛΘ 2014-2020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www HYPERLINK </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http://www.alieia.gr/</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 HYPERLINK </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http://www.alieia.gr/</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alieia HYPERLINK </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http://www.alieia.gr/</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 HYPERLINK </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http://www.alieia.gr/</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HYPERLINK "http://www.alieia.gr/"</w:t>
        </w:r>
        <w:r>
          <w:rPr>
            <w:rFonts w:ascii="Arial" w:hAnsi="Arial" w:cs="Arial" w:eastAsia="Arial"/>
            <w:color w:val="0000FF"/>
            <w:spacing w:val="0"/>
            <w:position w:val="0"/>
            <w:sz w:val="22"/>
            <w:u w:val="single"/>
            <w:shd w:fill="auto" w:val="clear"/>
          </w:rPr>
          <w:t xml:space="preserve">gr</w:t>
        </w:r>
      </w:hyperlink>
      <w:r>
        <w:rPr>
          <w:rFonts w:ascii="Arial" w:hAnsi="Arial" w:cs="Arial" w:eastAsia="Arial"/>
          <w:color w:val="auto"/>
          <w:spacing w:val="0"/>
          <w:position w:val="0"/>
          <w:sz w:val="22"/>
          <w:shd w:fill="auto" w:val="clear"/>
        </w:rPr>
        <w:t xml:space="preserv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Δικαιούχοι των οικονομικών ενισχύσεων της Δράσης (δ) του Μέτρου 3.1.9 -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Προσωρινή παύση αλιευτικών δραστηριοτήτων ως συνέπεια της επιδημικής έκρηξης της Covid-19</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είναι φυσικά ή νομικά πρόσωπα, ιδιοκτήτες αλιευτικών σκαφών, τα σκάφη των οποίων είναι νηολογημένα ή λεμβολογημένα/ εγγεγραμμένα σε ΒΕΜΣ ως ενεργά σκάφη, φέρουν Δορυφορική Συσκευή Αυτόματου Εντοπισμού Σκάφους (VMS) ή ημερολόγιο γέφυρας όσοι δεν έχουν την υποχρέωση εγκατάστασης VMS, και έχουν ασκήσει αλιευτική δραστηριότητα στη θάλασσα για τουλάχιστον εκατόν είκοσι (120) ημέρες, κατά τη διάρκεια των δύο (2) ημερολογιακών ετών που προηγούνται της ημερομηνίας υποβολής της αίτησης στήριξης.</w:t>
      </w:r>
    </w:p>
    <w:p>
      <w:pPr>
        <w:spacing w:before="0" w:after="200" w:line="360"/>
        <w:ind w:right="0" w:left="0" w:firstLine="0"/>
        <w:jc w:val="both"/>
        <w:rPr>
          <w:rFonts w:ascii="Arial" w:hAnsi="Arial" w:cs="Arial" w:eastAsia="Arial"/>
          <w:b/>
          <w:color w:val="00000A"/>
          <w:spacing w:val="0"/>
          <w:position w:val="0"/>
          <w:sz w:val="22"/>
          <w:shd w:fill="auto" w:val="clear"/>
        </w:rPr>
      </w:pPr>
      <w:r>
        <w:rPr>
          <w:rFonts w:ascii="Arial" w:hAnsi="Arial" w:cs="Arial" w:eastAsia="Arial"/>
          <w:color w:val="00000A"/>
          <w:spacing w:val="0"/>
          <w:position w:val="0"/>
          <w:sz w:val="22"/>
          <w:shd w:fill="auto" w:val="clear"/>
        </w:rPr>
        <w:t xml:space="preserve">Οι ενδιαφερόμενοι μπορούν να υποβάλλουν ηλεκτρονικές αιτήσεις στο Πληροφοριακό Σύστημα Κρατικών Ενισχύσεων (ΠΣΚΕ) </w:t>
      </w:r>
      <w:r>
        <w:rPr>
          <w:rFonts w:ascii="Arial" w:hAnsi="Arial" w:cs="Arial" w:eastAsia="Arial"/>
          <w:b/>
          <w:color w:val="00000A"/>
          <w:spacing w:val="0"/>
          <w:position w:val="0"/>
          <w:sz w:val="22"/>
          <w:shd w:fill="auto" w:val="clear"/>
        </w:rPr>
        <w:t xml:space="preserve">από 16-07-2021 και ώρα 12:00 έως 15-09-2021 και ώρα 14:00.</w:t>
      </w:r>
    </w:p>
    <w:p>
      <w:pPr>
        <w:spacing w:before="0" w:after="200" w:line="360"/>
        <w:ind w:right="0" w:left="0" w:firstLine="0"/>
        <w:jc w:val="both"/>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Για περισσότερες πληροφορίες οι ενδιαφερόμενοι μπορούν να επικοινωνούν με τα κατά τόπους Τμήματα Αλιείας της Περιφέρειας Στερεάς Ελλάδας:</w:t>
      </w:r>
    </w:p>
    <w:p>
      <w:pPr>
        <w:numPr>
          <w:ilvl w:val="0"/>
          <w:numId w:val="8"/>
        </w:numPr>
        <w:spacing w:before="0" w:after="20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Τμήμα Αλιείας Π.Ε. Φθιώτιδας: κ. Τσάμης Ευάγγελος 2231352440.</w:t>
      </w:r>
    </w:p>
    <w:p>
      <w:pPr>
        <w:numPr>
          <w:ilvl w:val="0"/>
          <w:numId w:val="8"/>
        </w:numPr>
        <w:spacing w:before="0" w:after="20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Τμήμα Αλιείας Π.Ε. Βοιωτίας: κ. Μπουρδούκης Ανδρέας 2261350185.</w:t>
      </w:r>
    </w:p>
    <w:p>
      <w:pPr>
        <w:numPr>
          <w:ilvl w:val="0"/>
          <w:numId w:val="8"/>
        </w:numPr>
        <w:spacing w:before="0" w:after="20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Τμήμα Αλιείας Π.Ε. Εύβοιας: κ. Σαράντης Ρέγας 2221353427, 2221353426 &amp; 2221353945.</w:t>
      </w:r>
    </w:p>
    <w:p>
      <w:pPr>
        <w:numPr>
          <w:ilvl w:val="0"/>
          <w:numId w:val="8"/>
        </w:numPr>
        <w:spacing w:before="0" w:after="20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Τμήμα Αλιείας Π.Ε. Φωκίδας: κ. Καστρίτη Παρασκευή 2265350540.</w:t>
      </w:r>
    </w:p>
    <w:p>
      <w:pPr>
        <w:numPr>
          <w:ilvl w:val="0"/>
          <w:numId w:val="8"/>
        </w:numPr>
        <w:spacing w:before="0" w:after="200" w:line="360"/>
        <w:ind w:right="0" w:left="0" w:firstLine="0"/>
        <w:jc w:val="both"/>
        <w:rPr>
          <w:rFonts w:ascii="Arial" w:hAnsi="Arial" w:cs="Arial" w:eastAsia="Arial"/>
          <w:color w:val="00000A"/>
          <w:spacing w:val="0"/>
          <w:position w:val="0"/>
          <w:sz w:val="22"/>
          <w:shd w:fill="auto" w:val="clear"/>
        </w:rPr>
      </w:pPr>
      <w:r>
        <w:rPr>
          <w:rFonts w:ascii="Arial" w:hAnsi="Arial" w:cs="Arial" w:eastAsia="Arial"/>
          <w:color w:val="auto"/>
          <w:spacing w:val="0"/>
          <w:position w:val="0"/>
          <w:sz w:val="22"/>
          <w:shd w:fill="auto" w:val="clear"/>
        </w:rPr>
        <w:t xml:space="preserve">Τμήμα Αλιείας Π.Ε. Ευρυτανίας: κ. Λάιος Γεώργιος 2237080248 &amp; 2237080260.</w:t>
      </w:r>
      <w:r>
        <w:rPr>
          <w:rFonts w:ascii="Arial" w:hAnsi="Arial" w:cs="Arial" w:eastAsia="Arial"/>
          <w:color w:val="00000A"/>
          <w:spacing w:val="0"/>
          <w:position w:val="0"/>
          <w:sz w:val="22"/>
          <w:shd w:fill="auto" w:val="clear"/>
        </w:rPr>
        <w:t xml:space="preserve">        </w:t>
      </w:r>
    </w:p>
    <w:p>
      <w:pPr>
        <w:spacing w:before="0" w:after="200" w:line="360"/>
        <w:ind w:right="0" w:left="0" w:hanging="11"/>
        <w:jc w:val="both"/>
        <w:rPr>
          <w:rFonts w:ascii="Arial" w:hAnsi="Arial" w:cs="Arial" w:eastAsia="Arial"/>
          <w:color w:val="00000A"/>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Μια νέα κατηγορία σκαφών παράκτιας αλιείας εντάσσονται στα μέτρα στήριξης λόγω προσωρινής παύσης των αλιευτικών δραστηριοτήτων ως συνέπεια της πανδημίας του κορωνοϊού. Επιδιώκουμε  να υπερασπιζόμαστε αιτήματα των Στερεοελλαδιτών, προκειμένου ο πρωτογενής τομέας να συνεχίσει να αποτελεί πυλώνα ανάπτυξης για την Περιφέρειά μας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δηλώνει ο </w:t>
      </w:r>
      <w:r>
        <w:rPr>
          <w:rFonts w:ascii="Arial" w:hAnsi="Arial" w:cs="Arial" w:eastAsia="Arial"/>
          <w:color w:val="00000A"/>
          <w:spacing w:val="0"/>
          <w:position w:val="0"/>
          <w:sz w:val="22"/>
          <w:shd w:fill="auto" w:val="clear"/>
        </w:rPr>
        <w:t xml:space="preserve">Αντιπεριφερειάρχης Αγροτικής Ανάπτυξης &amp; Κτηνιατρικής Στερεάς Ελλάδας κ. Δημήτρης Βουρδάνος.           </w:t>
      </w:r>
    </w:p>
    <w:p>
      <w:pPr>
        <w:spacing w:before="0" w:after="200" w:line="360"/>
        <w:ind w:right="0" w:left="0" w:hanging="11"/>
        <w:jc w:val="both"/>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 </w:t>
      </w:r>
    </w:p>
    <w:p>
      <w:pPr>
        <w:spacing w:before="0" w:after="200" w:line="360"/>
        <w:ind w:right="0" w:left="0" w:firstLine="0"/>
        <w:jc w:val="both"/>
        <w:rPr>
          <w:rFonts w:ascii="Calibri" w:hAnsi="Calibri" w:cs="Calibri" w:eastAsia="Calibri"/>
          <w:color w:val="auto"/>
          <w:spacing w:val="0"/>
          <w:position w:val="0"/>
          <w:sz w:val="22"/>
          <w:shd w:fill="auto" w:val="clear"/>
        </w:rPr>
      </w:pPr>
    </w:p>
    <w:p>
      <w:pPr>
        <w:spacing w:before="0" w:after="200" w:line="360"/>
        <w:ind w:right="0" w:left="0" w:firstLine="0"/>
        <w:jc w:val="both"/>
        <w:rPr>
          <w:rFonts w:ascii="Calibri" w:hAnsi="Calibri" w:cs="Calibri" w:eastAsia="Calibri"/>
          <w:color w:val="auto"/>
          <w:spacing w:val="0"/>
          <w:position w:val="0"/>
          <w:sz w:val="22"/>
          <w:shd w:fill="auto" w:val="clear"/>
        </w:rPr>
      </w:pPr>
    </w:p>
    <w:p>
      <w:pPr>
        <w:spacing w:before="0" w:after="200" w:line="360"/>
        <w:ind w:right="0" w:left="0" w:firstLine="0"/>
        <w:jc w:val="both"/>
        <w:rPr>
          <w:rFonts w:ascii="Calibri" w:hAnsi="Calibri" w:cs="Calibri" w:eastAsia="Calibri"/>
          <w:color w:val="auto"/>
          <w:spacing w:val="0"/>
          <w:position w:val="0"/>
          <w:sz w:val="22"/>
          <w:shd w:fill="auto" w:val="clear"/>
        </w:rPr>
      </w:pPr>
    </w:p>
    <w:p>
      <w:pPr>
        <w:spacing w:before="0" w:after="200" w:line="360"/>
        <w:ind w:right="0" w:left="0" w:firstLine="0"/>
        <w:jc w:val="both"/>
        <w:rPr>
          <w:rFonts w:ascii="Calibri" w:hAnsi="Calibri" w:cs="Calibri" w:eastAsia="Calibri"/>
          <w:color w:val="auto"/>
          <w:spacing w:val="0"/>
          <w:position w:val="0"/>
          <w:sz w:val="22"/>
          <w:shd w:fill="auto" w:val="clear"/>
        </w:rPr>
      </w:pPr>
    </w:p>
    <w:p>
      <w:pPr>
        <w:spacing w:before="0" w:after="200" w:line="360"/>
        <w:ind w:right="0" w:left="0" w:firstLine="0"/>
        <w:jc w:val="both"/>
        <w:rPr>
          <w:rFonts w:ascii="Calibri" w:hAnsi="Calibri" w:cs="Calibri" w:eastAsia="Calibri"/>
          <w:color w:val="auto"/>
          <w:spacing w:val="0"/>
          <w:position w:val="0"/>
          <w:sz w:val="22"/>
          <w:shd w:fill="auto" w:val="clear"/>
        </w:rPr>
      </w:pPr>
    </w:p>
    <w:p>
      <w:pPr>
        <w:spacing w:before="0" w:after="200" w:line="360"/>
        <w:ind w:right="0" w:left="0" w:firstLine="0"/>
        <w:jc w:val="both"/>
        <w:rPr>
          <w:rFonts w:ascii="Calibri" w:hAnsi="Calibri" w:cs="Calibri" w:eastAsia="Calibri"/>
          <w:color w:val="auto"/>
          <w:spacing w:val="0"/>
          <w:position w:val="0"/>
          <w:sz w:val="22"/>
          <w:shd w:fill="auto" w:val="clear"/>
        </w:rPr>
      </w:pPr>
    </w:p>
    <w:p>
      <w:pPr>
        <w:spacing w:before="0" w:after="200" w:line="360"/>
        <w:ind w:right="0" w:left="0" w:firstLine="0"/>
        <w:jc w:val="both"/>
        <w:rPr>
          <w:rFonts w:ascii="Calibri" w:hAnsi="Calibri" w:cs="Calibri" w:eastAsia="Calibri"/>
          <w:color w:val="auto"/>
          <w:spacing w:val="0"/>
          <w:position w:val="0"/>
          <w:sz w:val="22"/>
          <w:shd w:fill="auto" w:val="clear"/>
        </w:rPr>
      </w:pPr>
    </w:p>
    <w:p>
      <w:pPr>
        <w:spacing w:before="0" w:after="200" w:line="36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www.alieia.gr/" Id="docRId3" Type="http://schemas.openxmlformats.org/officeDocument/2006/relationships/hyperlink"/><Relationship Target="styles.xml" Id="docRId5" Type="http://schemas.openxmlformats.org/officeDocument/2006/relationships/styles"/><Relationship Target="embeddings/oleObject0.bin" Id="docRId0" Type="http://schemas.openxmlformats.org/officeDocument/2006/relationships/oleObject"/><Relationship TargetMode="External" Target="http://www.et.gr/" Id="docRId2" Type="http://schemas.openxmlformats.org/officeDocument/2006/relationships/hyperlink"/><Relationship Target="numbering.xml" Id="docRId4" Type="http://schemas.openxmlformats.org/officeDocument/2006/relationships/numbering"/></Relationships>
</file>